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79F6" w14:textId="75E60427" w:rsidR="00624A48" w:rsidRPr="009D30C6" w:rsidRDefault="00BE5382" w:rsidP="009D30C6">
      <w:pPr>
        <w:autoSpaceDE w:val="0"/>
        <w:autoSpaceDN w:val="0"/>
        <w:adjustRightInd w:val="0"/>
        <w:rPr>
          <w:rFonts w:ascii="Arial" w:hAnsi="Arial" w:cs="Arial"/>
          <w:b/>
          <w:bCs/>
          <w:sz w:val="22"/>
          <w:szCs w:val="22"/>
          <w:u w:val="single"/>
          <w:lang w:val="nl-BE"/>
        </w:rPr>
      </w:pPr>
      <w:r w:rsidRPr="009D30C6">
        <w:rPr>
          <w:rFonts w:ascii="Arial" w:hAnsi="Arial" w:cs="Arial"/>
          <w:b/>
          <w:bCs/>
          <w:sz w:val="22"/>
          <w:szCs w:val="22"/>
          <w:u w:val="single"/>
          <w:lang w:val="nl-BE"/>
        </w:rPr>
        <w:t>MIPOLAM COSMO</w:t>
      </w:r>
    </w:p>
    <w:p w14:paraId="481479F7" w14:textId="77777777" w:rsidR="00624A48" w:rsidRPr="009D30C6" w:rsidRDefault="00624A48" w:rsidP="009D30C6">
      <w:pPr>
        <w:autoSpaceDE w:val="0"/>
        <w:autoSpaceDN w:val="0"/>
        <w:adjustRightInd w:val="0"/>
        <w:rPr>
          <w:rFonts w:ascii="Arial" w:hAnsi="Arial" w:cs="Arial"/>
          <w:b/>
          <w:bCs/>
          <w:sz w:val="22"/>
          <w:szCs w:val="22"/>
          <w:lang w:val="nl-BE"/>
        </w:rPr>
      </w:pPr>
    </w:p>
    <w:p w14:paraId="4596FF4E" w14:textId="7B7F444B" w:rsidR="005805F7" w:rsidRPr="009D30C6" w:rsidRDefault="003A3F7C" w:rsidP="009D30C6">
      <w:pPr>
        <w:autoSpaceDE w:val="0"/>
        <w:autoSpaceDN w:val="0"/>
        <w:adjustRightInd w:val="0"/>
        <w:rPr>
          <w:rFonts w:ascii="Arial" w:hAnsi="Arial" w:cs="Arial"/>
          <w:iCs/>
          <w:sz w:val="22"/>
          <w:szCs w:val="22"/>
          <w:lang w:val="nl-BE"/>
        </w:rPr>
      </w:pPr>
      <w:r w:rsidRPr="009D30C6">
        <w:rPr>
          <w:rFonts w:ascii="Arial" w:hAnsi="Arial" w:cs="Arial"/>
          <w:iCs/>
          <w:sz w:val="22"/>
          <w:szCs w:val="22"/>
          <w:lang w:val="nl-BE"/>
        </w:rPr>
        <w:t>Homogene (</w:t>
      </w:r>
      <w:proofErr w:type="spellStart"/>
      <w:r w:rsidRPr="009D30C6">
        <w:rPr>
          <w:rFonts w:ascii="Arial" w:hAnsi="Arial" w:cs="Arial"/>
          <w:iCs/>
          <w:sz w:val="22"/>
          <w:szCs w:val="22"/>
          <w:lang w:val="nl-BE"/>
        </w:rPr>
        <w:t>éénlagig</w:t>
      </w:r>
      <w:proofErr w:type="spellEnd"/>
      <w:r w:rsidRPr="009D30C6">
        <w:rPr>
          <w:rFonts w:ascii="Arial" w:hAnsi="Arial" w:cs="Arial"/>
          <w:iCs/>
          <w:sz w:val="22"/>
          <w:szCs w:val="22"/>
          <w:lang w:val="nl-BE"/>
        </w:rPr>
        <w:t xml:space="preserve">) pvc vloerbedekking met een </w:t>
      </w:r>
      <w:r w:rsidR="00AA26C9" w:rsidRPr="009D30C6">
        <w:rPr>
          <w:rFonts w:ascii="Arial" w:hAnsi="Arial" w:cs="Arial"/>
          <w:iCs/>
          <w:sz w:val="22"/>
          <w:szCs w:val="22"/>
          <w:lang w:val="nl-BE"/>
        </w:rPr>
        <w:t>semi</w:t>
      </w:r>
      <w:r w:rsidR="00652883" w:rsidRPr="009D30C6">
        <w:rPr>
          <w:rFonts w:ascii="Arial" w:hAnsi="Arial" w:cs="Arial"/>
          <w:iCs/>
          <w:sz w:val="22"/>
          <w:szCs w:val="22"/>
          <w:lang w:val="nl-BE"/>
        </w:rPr>
        <w:t xml:space="preserve"> direction</w:t>
      </w:r>
      <w:r w:rsidR="009D30C6">
        <w:rPr>
          <w:rFonts w:ascii="Arial" w:hAnsi="Arial" w:cs="Arial"/>
          <w:iCs/>
          <w:sz w:val="22"/>
          <w:szCs w:val="22"/>
          <w:lang w:val="nl-BE"/>
        </w:rPr>
        <w:t xml:space="preserve">eel </w:t>
      </w:r>
      <w:r w:rsidR="0028278E" w:rsidRPr="009D30C6">
        <w:rPr>
          <w:rFonts w:ascii="Arial" w:hAnsi="Arial" w:cs="Arial"/>
          <w:iCs/>
          <w:sz w:val="22"/>
          <w:szCs w:val="22"/>
          <w:lang w:val="nl-BE"/>
        </w:rPr>
        <w:t>dessin in de gehele massa</w:t>
      </w:r>
      <w:r w:rsidR="00652883" w:rsidRPr="009D30C6">
        <w:rPr>
          <w:rFonts w:ascii="Arial" w:hAnsi="Arial" w:cs="Arial"/>
          <w:iCs/>
          <w:sz w:val="22"/>
          <w:szCs w:val="22"/>
          <w:lang w:val="nl-BE"/>
        </w:rPr>
        <w:t xml:space="preserve">. </w:t>
      </w:r>
      <w:r w:rsidRPr="009D30C6">
        <w:rPr>
          <w:rFonts w:ascii="Arial" w:hAnsi="Arial" w:cs="Arial"/>
          <w:iCs/>
          <w:sz w:val="22"/>
          <w:szCs w:val="22"/>
          <w:lang w:val="nl-BE"/>
        </w:rPr>
        <w:t xml:space="preserve">De vloerbedekking is verkrijgbaar </w:t>
      </w:r>
      <w:r w:rsidR="00624A48" w:rsidRPr="009D30C6">
        <w:rPr>
          <w:rFonts w:ascii="Arial" w:hAnsi="Arial" w:cs="Arial"/>
          <w:iCs/>
          <w:sz w:val="22"/>
          <w:szCs w:val="22"/>
          <w:lang w:val="nl-BE"/>
        </w:rPr>
        <w:t>i</w:t>
      </w:r>
      <w:r w:rsidRPr="009D30C6">
        <w:rPr>
          <w:rFonts w:ascii="Arial" w:hAnsi="Arial" w:cs="Arial"/>
          <w:iCs/>
          <w:sz w:val="22"/>
          <w:szCs w:val="22"/>
          <w:lang w:val="nl-BE"/>
        </w:rPr>
        <w:t>n banen en tegels (op aanvraag)</w:t>
      </w:r>
      <w:r w:rsidR="00624A48" w:rsidRPr="009D30C6">
        <w:rPr>
          <w:rFonts w:ascii="Arial" w:hAnsi="Arial" w:cs="Arial"/>
          <w:iCs/>
          <w:sz w:val="22"/>
          <w:szCs w:val="22"/>
          <w:lang w:val="nl-BE"/>
        </w:rPr>
        <w:t xml:space="preserve">. </w:t>
      </w:r>
      <w:r w:rsidR="00652883" w:rsidRPr="009D30C6">
        <w:rPr>
          <w:rFonts w:ascii="Arial" w:hAnsi="Arial" w:cs="Arial"/>
          <w:iCs/>
          <w:sz w:val="22"/>
          <w:szCs w:val="22"/>
          <w:lang w:val="nl-BE"/>
        </w:rPr>
        <w:t xml:space="preserve">Het </w:t>
      </w:r>
      <w:r w:rsidRPr="009D30C6">
        <w:rPr>
          <w:rFonts w:ascii="Arial" w:hAnsi="Arial" w:cs="Arial"/>
          <w:iCs/>
          <w:sz w:val="22"/>
          <w:szCs w:val="22"/>
          <w:lang w:val="nl-BE"/>
        </w:rPr>
        <w:t xml:space="preserve"> gewicht bedraa</w:t>
      </w:r>
      <w:r w:rsidR="00785B03" w:rsidRPr="009D30C6">
        <w:rPr>
          <w:rFonts w:ascii="Arial" w:hAnsi="Arial" w:cs="Arial"/>
          <w:iCs/>
          <w:sz w:val="22"/>
          <w:szCs w:val="22"/>
          <w:lang w:val="nl-BE"/>
        </w:rPr>
        <w:t xml:space="preserve">gt 3000 </w:t>
      </w:r>
      <w:r w:rsidRPr="009D30C6">
        <w:rPr>
          <w:rFonts w:ascii="Arial" w:hAnsi="Arial" w:cs="Arial"/>
          <w:iCs/>
          <w:sz w:val="22"/>
          <w:szCs w:val="22"/>
          <w:lang w:val="nl-BE"/>
        </w:rPr>
        <w:t>g/m².</w:t>
      </w:r>
      <w:r w:rsidR="00624A48" w:rsidRPr="009D30C6">
        <w:rPr>
          <w:rFonts w:ascii="Arial" w:hAnsi="Arial" w:cs="Arial"/>
          <w:iCs/>
          <w:sz w:val="22"/>
          <w:szCs w:val="22"/>
          <w:lang w:val="nl-BE"/>
        </w:rPr>
        <w:t xml:space="preserve">                                     </w:t>
      </w:r>
    </w:p>
    <w:p w14:paraId="740EE2C1" w14:textId="77777777" w:rsidR="005805F7" w:rsidRPr="009D30C6" w:rsidRDefault="005805F7" w:rsidP="009D30C6">
      <w:pPr>
        <w:autoSpaceDE w:val="0"/>
        <w:autoSpaceDN w:val="0"/>
        <w:adjustRightInd w:val="0"/>
        <w:rPr>
          <w:rFonts w:ascii="Arial" w:hAnsi="Arial" w:cs="Arial"/>
          <w:iCs/>
          <w:sz w:val="22"/>
          <w:szCs w:val="22"/>
          <w:lang w:val="nl-BE"/>
        </w:rPr>
      </w:pPr>
    </w:p>
    <w:p w14:paraId="64B6CECE" w14:textId="750B446F" w:rsidR="003A3F7C" w:rsidRPr="009D30C6" w:rsidRDefault="003A3F7C" w:rsidP="009D30C6">
      <w:pPr>
        <w:rPr>
          <w:rFonts w:ascii="Arial" w:hAnsi="Arial"/>
          <w:sz w:val="22"/>
          <w:szCs w:val="22"/>
          <w:lang w:val="nl-NL"/>
        </w:rPr>
      </w:pPr>
      <w:r w:rsidRPr="009D30C6">
        <w:rPr>
          <w:rFonts w:ascii="Arial" w:hAnsi="Arial"/>
          <w:sz w:val="22"/>
          <w:szCs w:val="22"/>
          <w:lang w:val="nl-NL"/>
        </w:rPr>
        <w:t xml:space="preserve">De vloerbedekking heeft een bijzondere resistente kras – en </w:t>
      </w:r>
      <w:proofErr w:type="spellStart"/>
      <w:r w:rsidRPr="009D30C6">
        <w:rPr>
          <w:rFonts w:ascii="Arial" w:hAnsi="Arial"/>
          <w:sz w:val="22"/>
          <w:szCs w:val="22"/>
          <w:lang w:val="nl-NL"/>
        </w:rPr>
        <w:t>vuilwerende</w:t>
      </w:r>
      <w:proofErr w:type="spellEnd"/>
      <w:r w:rsidRPr="009D30C6">
        <w:rPr>
          <w:rFonts w:ascii="Arial" w:hAnsi="Arial"/>
          <w:sz w:val="22"/>
          <w:szCs w:val="22"/>
          <w:lang w:val="nl-NL"/>
        </w:rPr>
        <w:t xml:space="preserve"> oppervlaktebehandeling genaamd </w:t>
      </w:r>
      <w:proofErr w:type="spellStart"/>
      <w:r w:rsidRPr="009D30C6">
        <w:rPr>
          <w:rFonts w:ascii="Arial" w:hAnsi="Arial"/>
          <w:sz w:val="22"/>
          <w:szCs w:val="22"/>
          <w:lang w:val="nl-NL"/>
        </w:rPr>
        <w:t>Evercare</w:t>
      </w:r>
      <w:proofErr w:type="spellEnd"/>
      <w:r w:rsidRPr="009D30C6">
        <w:rPr>
          <w:rFonts w:ascii="Arial" w:hAnsi="Arial" w:cs="Arial"/>
          <w:sz w:val="22"/>
          <w:szCs w:val="22"/>
          <w:lang w:val="nl-NL"/>
        </w:rPr>
        <w:t>™</w:t>
      </w:r>
      <w:r w:rsidRPr="009D30C6">
        <w:rPr>
          <w:rFonts w:ascii="Arial" w:hAnsi="Arial"/>
          <w:sz w:val="22"/>
          <w:szCs w:val="22"/>
          <w:lang w:val="nl-NL"/>
        </w:rPr>
        <w:t xml:space="preserve">. Deze coating verkrijgt zijn sterke eigenschappen door een UV Laser </w:t>
      </w:r>
      <w:proofErr w:type="spellStart"/>
      <w:r w:rsidRPr="009D30C6">
        <w:rPr>
          <w:rFonts w:ascii="Arial" w:hAnsi="Arial"/>
          <w:sz w:val="22"/>
          <w:szCs w:val="22"/>
          <w:lang w:val="nl-NL"/>
        </w:rPr>
        <w:t>Crosslinking</w:t>
      </w:r>
      <w:proofErr w:type="spellEnd"/>
      <w:r w:rsidRPr="009D30C6">
        <w:rPr>
          <w:rFonts w:ascii="Arial" w:hAnsi="Arial"/>
          <w:sz w:val="22"/>
          <w:szCs w:val="22"/>
          <w:lang w:val="nl-NL"/>
        </w:rPr>
        <w:t xml:space="preserve"> behandeling. Bij normaal gebruik en het volgen van het onderhoudsprotocol is het tijdens de gehele levensduur niet noodzakelijk een nieuwe beschermlaag aan te brengen.</w:t>
      </w:r>
    </w:p>
    <w:p w14:paraId="36744C4D" w14:textId="77777777" w:rsidR="003A3F7C" w:rsidRPr="009D30C6" w:rsidRDefault="003A3F7C" w:rsidP="009D30C6">
      <w:pPr>
        <w:rPr>
          <w:rFonts w:ascii="Arial" w:hAnsi="Arial"/>
          <w:sz w:val="22"/>
          <w:szCs w:val="22"/>
          <w:lang w:val="nl-NL"/>
        </w:rPr>
      </w:pPr>
    </w:p>
    <w:p w14:paraId="269FEFB4" w14:textId="77777777" w:rsidR="003A3F7C" w:rsidRPr="009D30C6" w:rsidRDefault="003A3F7C" w:rsidP="009D30C6">
      <w:pPr>
        <w:autoSpaceDE w:val="0"/>
        <w:autoSpaceDN w:val="0"/>
        <w:adjustRightInd w:val="0"/>
        <w:rPr>
          <w:rFonts w:ascii="Arial" w:hAnsi="Arial"/>
          <w:sz w:val="22"/>
          <w:szCs w:val="22"/>
          <w:lang w:val="nl-NL"/>
        </w:rPr>
      </w:pPr>
      <w:r w:rsidRPr="009D30C6">
        <w:rPr>
          <w:rFonts w:ascii="Arial" w:hAnsi="Arial" w:cs="Arial"/>
          <w:iCs/>
          <w:sz w:val="22"/>
          <w:szCs w:val="22"/>
          <w:lang w:val="nl-NL"/>
        </w:rPr>
        <w:t xml:space="preserve">De </w:t>
      </w:r>
      <w:proofErr w:type="spellStart"/>
      <w:r w:rsidRPr="009D30C6">
        <w:rPr>
          <w:rFonts w:ascii="Arial" w:hAnsi="Arial" w:cs="Arial"/>
          <w:iCs/>
          <w:sz w:val="22"/>
          <w:szCs w:val="22"/>
          <w:lang w:val="nl-NL"/>
        </w:rPr>
        <w:t>Evercare</w:t>
      </w:r>
      <w:proofErr w:type="spellEnd"/>
      <w:r w:rsidRPr="009D30C6">
        <w:rPr>
          <w:rFonts w:ascii="Arial" w:hAnsi="Arial" w:cs="Arial"/>
          <w:iCs/>
          <w:sz w:val="22"/>
          <w:szCs w:val="22"/>
          <w:lang w:val="nl-NL"/>
        </w:rPr>
        <w:t>™ oppervlaktebehandeling zorg voor een</w:t>
      </w:r>
      <w:r w:rsidRPr="009D30C6">
        <w:rPr>
          <w:rFonts w:ascii="Arial" w:hAnsi="Arial" w:cs="Arial"/>
          <w:iCs/>
          <w:sz w:val="22"/>
          <w:szCs w:val="22"/>
          <w:lang w:val="nl-BE"/>
        </w:rPr>
        <w:t xml:space="preserve"> zeer hoge vlekkenbestendigheid, tegen de moeilijkst te verwijderen bestanddelen zoals </w:t>
      </w:r>
      <w:proofErr w:type="spellStart"/>
      <w:r w:rsidRPr="009D30C6">
        <w:rPr>
          <w:rFonts w:ascii="Arial" w:hAnsi="Arial" w:cs="Arial"/>
          <w:iCs/>
          <w:sz w:val="22"/>
          <w:szCs w:val="22"/>
          <w:lang w:val="nl-BE"/>
        </w:rPr>
        <w:t>isobetadine</w:t>
      </w:r>
      <w:proofErr w:type="spellEnd"/>
      <w:r w:rsidRPr="009D30C6">
        <w:rPr>
          <w:rFonts w:ascii="Arial" w:hAnsi="Arial" w:cs="Arial"/>
          <w:iCs/>
          <w:sz w:val="22"/>
          <w:szCs w:val="22"/>
          <w:lang w:val="nl-BE"/>
        </w:rPr>
        <w:t xml:space="preserve">, eosine e.d. ( attesten op aanvraag). Het onderhoud van de vloer is  zeer eenvoudig en efficiënt en zorgt mede voor een lage onderhoudskost in water en detergenten op lange termijn. </w:t>
      </w:r>
      <w:r w:rsidRPr="009D30C6">
        <w:rPr>
          <w:rFonts w:ascii="Arial" w:hAnsi="Arial"/>
          <w:sz w:val="22"/>
          <w:szCs w:val="22"/>
          <w:lang w:val="nl-NL"/>
        </w:rPr>
        <w:t>Door deze unieke oppervlaktebescherming heeft de vloer tevens een matte uitstraling die het design van de vloer nog natuurlijker benadrukt.</w:t>
      </w:r>
    </w:p>
    <w:p w14:paraId="60BB9C0A" w14:textId="77777777" w:rsidR="003A3F7C" w:rsidRPr="009D30C6" w:rsidRDefault="003A3F7C" w:rsidP="009D30C6">
      <w:pPr>
        <w:rPr>
          <w:rFonts w:ascii="Arial" w:hAnsi="Arial"/>
          <w:sz w:val="22"/>
          <w:szCs w:val="22"/>
          <w:lang w:val="nl-NL"/>
        </w:rPr>
      </w:pPr>
      <w:r w:rsidRPr="009D30C6">
        <w:rPr>
          <w:rFonts w:ascii="Arial" w:hAnsi="Arial"/>
          <w:sz w:val="22"/>
          <w:szCs w:val="22"/>
          <w:lang w:val="nl-NL"/>
        </w:rPr>
        <w:t xml:space="preserve">De fabrieksmatige oppervlaktebescherming verhindert tevens de groei en ontwikkeling van bacteriële activiteiten zoals de </w:t>
      </w:r>
      <w:proofErr w:type="spellStart"/>
      <w:r w:rsidRPr="009D30C6">
        <w:rPr>
          <w:rFonts w:ascii="Arial" w:hAnsi="Arial"/>
          <w:sz w:val="22"/>
          <w:szCs w:val="22"/>
          <w:lang w:val="nl-NL"/>
        </w:rPr>
        <w:t>E.colli-S.aureus</w:t>
      </w:r>
      <w:proofErr w:type="spellEnd"/>
      <w:r w:rsidRPr="009D30C6">
        <w:rPr>
          <w:rFonts w:ascii="Arial" w:hAnsi="Arial"/>
          <w:sz w:val="22"/>
          <w:szCs w:val="22"/>
          <w:lang w:val="nl-NL"/>
        </w:rPr>
        <w:t xml:space="preserve"> –MRSA en draagt ook bij aan een zeer lage </w:t>
      </w:r>
      <w:proofErr w:type="spellStart"/>
      <w:r w:rsidRPr="009D30C6">
        <w:rPr>
          <w:rFonts w:ascii="Arial" w:hAnsi="Arial"/>
          <w:sz w:val="22"/>
          <w:szCs w:val="22"/>
          <w:lang w:val="nl-NL"/>
        </w:rPr>
        <w:t>voc</w:t>
      </w:r>
      <w:proofErr w:type="spellEnd"/>
      <w:r w:rsidRPr="009D30C6">
        <w:rPr>
          <w:rFonts w:ascii="Arial" w:hAnsi="Arial"/>
          <w:sz w:val="22"/>
          <w:szCs w:val="22"/>
          <w:lang w:val="nl-NL"/>
        </w:rPr>
        <w:t xml:space="preserve">-emissie ( TVOC &lt; 10 </w:t>
      </w:r>
      <w:r w:rsidRPr="009D30C6">
        <w:rPr>
          <w:rFonts w:ascii="Arial" w:hAnsi="Arial" w:cs="Arial"/>
          <w:sz w:val="22"/>
          <w:szCs w:val="22"/>
          <w:lang w:val="nl-NL"/>
        </w:rPr>
        <w:t>µ</w:t>
      </w:r>
      <w:r w:rsidRPr="009D30C6">
        <w:rPr>
          <w:rFonts w:ascii="Arial" w:hAnsi="Arial"/>
          <w:sz w:val="22"/>
          <w:szCs w:val="22"/>
          <w:lang w:val="nl-NL"/>
        </w:rPr>
        <w:t>g/m</w:t>
      </w:r>
      <w:r w:rsidRPr="009D30C6">
        <w:rPr>
          <w:rFonts w:ascii="Arial" w:hAnsi="Arial" w:cs="Arial"/>
          <w:sz w:val="22"/>
          <w:szCs w:val="22"/>
          <w:lang w:val="nl-NL"/>
        </w:rPr>
        <w:t>³ na 28 dagen</w:t>
      </w:r>
      <w:r w:rsidRPr="009D30C6">
        <w:rPr>
          <w:rFonts w:ascii="Arial" w:hAnsi="Arial"/>
          <w:sz w:val="22"/>
          <w:szCs w:val="22"/>
          <w:lang w:val="nl-NL"/>
        </w:rPr>
        <w:t>).</w:t>
      </w:r>
    </w:p>
    <w:p w14:paraId="185E08B2" w14:textId="77777777" w:rsidR="003A3F7C" w:rsidRPr="009D30C6" w:rsidRDefault="003A3F7C" w:rsidP="009D30C6">
      <w:pPr>
        <w:rPr>
          <w:rFonts w:ascii="Arial" w:hAnsi="Arial"/>
          <w:sz w:val="22"/>
          <w:szCs w:val="22"/>
          <w:lang w:val="nl-NL"/>
        </w:rPr>
      </w:pPr>
    </w:p>
    <w:p w14:paraId="6A805F11" w14:textId="41AE07B8" w:rsidR="003A3F7C" w:rsidRPr="009D30C6" w:rsidRDefault="003A3F7C" w:rsidP="009D30C6">
      <w:pPr>
        <w:rPr>
          <w:rFonts w:ascii="Arial" w:hAnsi="Arial"/>
          <w:sz w:val="22"/>
          <w:szCs w:val="22"/>
          <w:lang w:val="nl-NL"/>
        </w:rPr>
      </w:pPr>
      <w:r w:rsidRPr="009D30C6">
        <w:rPr>
          <w:rFonts w:ascii="Arial" w:hAnsi="Arial"/>
          <w:sz w:val="22"/>
          <w:szCs w:val="22"/>
          <w:lang w:val="nl-NL"/>
        </w:rPr>
        <w:t xml:space="preserve">Het product is </w:t>
      </w:r>
      <w:r w:rsidR="00F62867" w:rsidRPr="009D30C6">
        <w:rPr>
          <w:rFonts w:ascii="Arial" w:hAnsi="Arial"/>
          <w:sz w:val="22"/>
          <w:szCs w:val="22"/>
          <w:lang w:val="nl-NL"/>
        </w:rPr>
        <w:t>verkrijgbaar in 24</w:t>
      </w:r>
      <w:r w:rsidRPr="009D30C6">
        <w:rPr>
          <w:rFonts w:ascii="Arial" w:hAnsi="Arial"/>
          <w:sz w:val="22"/>
          <w:szCs w:val="22"/>
          <w:lang w:val="nl-NL"/>
        </w:rPr>
        <w:t xml:space="preserve"> kleuren.</w:t>
      </w:r>
    </w:p>
    <w:p w14:paraId="00D657B0" w14:textId="2D495043" w:rsidR="003A3F7C" w:rsidRPr="009D30C6" w:rsidRDefault="003A3F7C" w:rsidP="009D30C6">
      <w:pPr>
        <w:rPr>
          <w:rFonts w:ascii="Arial" w:hAnsi="Arial"/>
          <w:sz w:val="22"/>
          <w:szCs w:val="22"/>
          <w:lang w:val="nl-NL"/>
        </w:rPr>
      </w:pPr>
      <w:r w:rsidRPr="009D30C6">
        <w:rPr>
          <w:rFonts w:ascii="Arial" w:hAnsi="Arial"/>
          <w:sz w:val="22"/>
          <w:szCs w:val="22"/>
          <w:lang w:val="nl-NL"/>
        </w:rPr>
        <w:t>Het product behaalt</w:t>
      </w:r>
      <w:r w:rsidR="00DD4B02" w:rsidRPr="009D30C6">
        <w:rPr>
          <w:rFonts w:ascii="Arial" w:hAnsi="Arial"/>
          <w:sz w:val="22"/>
          <w:szCs w:val="22"/>
          <w:lang w:val="nl-NL"/>
        </w:rPr>
        <w:t xml:space="preserve"> de </w:t>
      </w:r>
      <w:r w:rsidR="003A5BFD" w:rsidRPr="009D30C6">
        <w:rPr>
          <w:rFonts w:ascii="Arial" w:hAnsi="Arial"/>
          <w:sz w:val="22"/>
          <w:szCs w:val="22"/>
          <w:lang w:val="nl-NL"/>
        </w:rPr>
        <w:t>slijtklasse P</w:t>
      </w:r>
      <w:r w:rsidRPr="009D30C6">
        <w:rPr>
          <w:rFonts w:ascii="Arial" w:hAnsi="Arial"/>
          <w:sz w:val="22"/>
          <w:szCs w:val="22"/>
          <w:lang w:val="nl-NL"/>
        </w:rPr>
        <w:t xml:space="preserve"> binder content klasse I.</w:t>
      </w:r>
    </w:p>
    <w:p w14:paraId="39EEA25A" w14:textId="77777777" w:rsidR="003A3F7C" w:rsidRPr="009D30C6" w:rsidRDefault="003A3F7C" w:rsidP="009D30C6">
      <w:pPr>
        <w:rPr>
          <w:rFonts w:ascii="Arial" w:hAnsi="Arial"/>
          <w:sz w:val="22"/>
          <w:szCs w:val="22"/>
          <w:lang w:val="nl-NL"/>
        </w:rPr>
      </w:pPr>
      <w:r w:rsidRPr="009D30C6">
        <w:rPr>
          <w:rFonts w:ascii="Arial" w:hAnsi="Arial"/>
          <w:sz w:val="22"/>
          <w:szCs w:val="22"/>
          <w:lang w:val="nl-NL"/>
        </w:rPr>
        <w:t>De fabrikant bezit het ISO-9001 kwaliteitslabel en het ISO 14001 milieulabel (recyclage).</w:t>
      </w:r>
    </w:p>
    <w:p w14:paraId="12D71F01" w14:textId="77777777" w:rsidR="003A3F7C" w:rsidRPr="009D30C6" w:rsidRDefault="003A3F7C" w:rsidP="009D30C6">
      <w:pPr>
        <w:rPr>
          <w:rFonts w:ascii="Arial" w:hAnsi="Arial"/>
          <w:sz w:val="22"/>
          <w:szCs w:val="22"/>
          <w:lang w:val="nl-NL"/>
        </w:rPr>
      </w:pPr>
    </w:p>
    <w:p w14:paraId="61CD332A" w14:textId="606D96B3" w:rsidR="003A3F7C" w:rsidRPr="009D30C6" w:rsidRDefault="003A3F7C" w:rsidP="009D30C6">
      <w:pPr>
        <w:rPr>
          <w:rFonts w:ascii="Arial" w:hAnsi="Arial" w:cs="Arial"/>
          <w:sz w:val="22"/>
          <w:szCs w:val="22"/>
          <w:lang w:val="nl-NL"/>
        </w:rPr>
      </w:pPr>
      <w:r w:rsidRPr="009D30C6">
        <w:rPr>
          <w:rFonts w:ascii="Arial" w:hAnsi="Arial" w:cs="Arial"/>
          <w:sz w:val="22"/>
          <w:szCs w:val="22"/>
          <w:lang w:val="nl-NL"/>
        </w:rPr>
        <w:t>De vloerbedekking is 100% recyclebaar met behulp van het Second</w:t>
      </w:r>
      <w:r w:rsidR="009D30C6">
        <w:rPr>
          <w:rFonts w:ascii="Arial" w:hAnsi="Arial" w:cs="Arial"/>
          <w:sz w:val="22"/>
          <w:szCs w:val="22"/>
          <w:lang w:val="nl-NL"/>
        </w:rPr>
        <w:t xml:space="preserve"> Life</w:t>
      </w:r>
      <w:r w:rsidRPr="009D30C6">
        <w:rPr>
          <w:rFonts w:ascii="Arial" w:hAnsi="Arial" w:cs="Arial"/>
          <w:sz w:val="22"/>
          <w:szCs w:val="22"/>
          <w:lang w:val="nl-NL"/>
        </w:rPr>
        <w:t xml:space="preserve"> programma van de fabrikant. Met het Secon</w:t>
      </w:r>
      <w:r w:rsidR="009D30C6">
        <w:rPr>
          <w:rFonts w:ascii="Arial" w:hAnsi="Arial" w:cs="Arial"/>
          <w:sz w:val="22"/>
          <w:szCs w:val="22"/>
          <w:lang w:val="nl-NL"/>
        </w:rPr>
        <w:t>d Life</w:t>
      </w:r>
      <w:r w:rsidRPr="009D30C6">
        <w:rPr>
          <w:rFonts w:ascii="Arial" w:hAnsi="Arial" w:cs="Arial"/>
          <w:sz w:val="22"/>
          <w:szCs w:val="22"/>
          <w:lang w:val="nl-NL"/>
        </w:rPr>
        <w:t xml:space="preserve"> programma is het mogelijk om alle vormen van afval van deze vloerbedekking ( snijafval, oude voorraad, gebruikt) te verzamelen met het oog op hergebruik. Het recycling contract en het type afvalcontainer wordt bepaald in overleg met de fabrikant.</w:t>
      </w:r>
    </w:p>
    <w:p w14:paraId="1830CF3E" w14:textId="77777777" w:rsidR="003A3F7C" w:rsidRPr="009D30C6" w:rsidRDefault="003A3F7C" w:rsidP="009D30C6">
      <w:pPr>
        <w:rPr>
          <w:rFonts w:ascii="Arial" w:hAnsi="Arial" w:cs="Arial"/>
          <w:sz w:val="22"/>
          <w:szCs w:val="22"/>
          <w:lang w:val="nl-NL"/>
        </w:rPr>
      </w:pPr>
    </w:p>
    <w:p w14:paraId="238B301A" w14:textId="77777777" w:rsidR="003A3F7C" w:rsidRPr="009D30C6" w:rsidRDefault="003A3F7C" w:rsidP="009D30C6">
      <w:pPr>
        <w:rPr>
          <w:rFonts w:ascii="Arial" w:hAnsi="Arial" w:cs="Arial"/>
          <w:sz w:val="22"/>
          <w:szCs w:val="22"/>
          <w:lang w:val="nl-NL"/>
        </w:rPr>
      </w:pPr>
      <w:r w:rsidRPr="009D30C6">
        <w:rPr>
          <w:rFonts w:ascii="Arial" w:hAnsi="Arial" w:cs="Arial"/>
          <w:sz w:val="22"/>
          <w:szCs w:val="22"/>
          <w:lang w:val="nl-NL"/>
        </w:rPr>
        <w:t>Het eventueel schoon snijafval dat ontstaat tijdens de installatie van de vloerbedekking of voorraad die achteraf overblijft  wordt ingezameld en getransporteerd naar één van de productielocaties van de fabrikant om te worden hergebruikt bij de productie van nieuwe vloerbedekking.</w:t>
      </w:r>
    </w:p>
    <w:p w14:paraId="76243744" w14:textId="77777777" w:rsidR="003A3F7C" w:rsidRPr="009D30C6" w:rsidRDefault="003A3F7C" w:rsidP="009D30C6">
      <w:pPr>
        <w:pStyle w:val="Kop1"/>
        <w:rPr>
          <w:rFonts w:ascii="Arial" w:hAnsi="Arial" w:cs="Arial"/>
          <w:b w:val="0"/>
          <w:sz w:val="22"/>
          <w:szCs w:val="22"/>
        </w:rPr>
      </w:pPr>
      <w:r w:rsidRPr="009D30C6">
        <w:rPr>
          <w:rFonts w:ascii="Arial" w:hAnsi="Arial" w:cs="Arial"/>
          <w:b w:val="0"/>
          <w:sz w:val="22"/>
          <w:szCs w:val="22"/>
        </w:rPr>
        <w:t>Gebruikte vloerbedekking wordt na het einde van zijn levenscyclus ingezameld en getransporteerd naar een recyclage centrum. In het recyclage centrum wordt  het materiaal gerecycled door gebruik te maken van unieke koel- , scheidings- en sorteertechnieken. De grondstoffen worden dan weer gebruikt voor het maken van nieuwe producten zoals verkeerspionnen of buizen.</w:t>
      </w:r>
    </w:p>
    <w:p w14:paraId="4B06F376" w14:textId="77777777" w:rsidR="003A3F7C" w:rsidRPr="009D30C6" w:rsidRDefault="003A3F7C" w:rsidP="009D30C6">
      <w:pPr>
        <w:autoSpaceDE w:val="0"/>
        <w:autoSpaceDN w:val="0"/>
        <w:adjustRightInd w:val="0"/>
        <w:rPr>
          <w:rFonts w:ascii="Arial" w:hAnsi="Arial" w:cs="Arial"/>
          <w:iCs/>
          <w:sz w:val="22"/>
          <w:szCs w:val="22"/>
          <w:lang w:val="nl-NL"/>
        </w:rPr>
      </w:pPr>
    </w:p>
    <w:p w14:paraId="68CF9F91" w14:textId="77777777" w:rsidR="009D30C6" w:rsidRPr="009D30C6" w:rsidRDefault="009D30C6" w:rsidP="009D30C6">
      <w:pPr>
        <w:rPr>
          <w:rFonts w:ascii="Arial" w:hAnsi="Arial" w:cs="Arial"/>
          <w:sz w:val="22"/>
          <w:szCs w:val="22"/>
        </w:rPr>
      </w:pPr>
      <w:r w:rsidRPr="009D30C6">
        <w:rPr>
          <w:rFonts w:ascii="Arial" w:hAnsi="Arial" w:cs="Arial"/>
          <w:sz w:val="22"/>
          <w:szCs w:val="22"/>
        </w:rPr>
        <w:t>Om technische en esthetische vraagstukken op elkaar af te stemmen, moet het  gehele lot van de muurbescherming, hoekbeschermers, handleuningen en het lot voor de soepele vloeren (overgang wand-vloer) van één en dezelfde leverancier komen.</w:t>
      </w:r>
    </w:p>
    <w:p w14:paraId="1FA62B1B" w14:textId="7228E743" w:rsidR="005805F7" w:rsidRPr="009D30C6" w:rsidRDefault="005805F7" w:rsidP="009D30C6">
      <w:pPr>
        <w:autoSpaceDE w:val="0"/>
        <w:autoSpaceDN w:val="0"/>
        <w:adjustRightInd w:val="0"/>
        <w:rPr>
          <w:rFonts w:ascii="Arial" w:hAnsi="Arial" w:cs="Arial"/>
          <w:iCs/>
          <w:sz w:val="22"/>
          <w:szCs w:val="22"/>
          <w:lang w:val="nl-NL"/>
        </w:rPr>
      </w:pPr>
    </w:p>
    <w:p w14:paraId="48147A01" w14:textId="77777777" w:rsidR="00624A48" w:rsidRPr="009D30C6" w:rsidRDefault="00624A48" w:rsidP="009D30C6">
      <w:pPr>
        <w:autoSpaceDE w:val="0"/>
        <w:autoSpaceDN w:val="0"/>
        <w:adjustRightInd w:val="0"/>
        <w:rPr>
          <w:rFonts w:ascii="Arial" w:hAnsi="Arial" w:cs="Arial"/>
          <w:iCs/>
          <w:sz w:val="22"/>
          <w:szCs w:val="22"/>
          <w:lang w:val="nl-BE"/>
        </w:rPr>
      </w:pPr>
    </w:p>
    <w:p w14:paraId="48147A0E" w14:textId="1E8B3FA2" w:rsidR="009D30C6" w:rsidRDefault="009D30C6">
      <w:pPr>
        <w:rPr>
          <w:rFonts w:ascii="Arial" w:hAnsi="Arial" w:cs="Arial"/>
          <w:b/>
          <w:bCs/>
          <w:sz w:val="22"/>
          <w:szCs w:val="22"/>
          <w:lang w:val="nl-NL" w:eastAsia="nl-NL"/>
        </w:rPr>
      </w:pPr>
      <w:r>
        <w:rPr>
          <w:rFonts w:ascii="Arial" w:hAnsi="Arial" w:cs="Arial"/>
          <w:b/>
          <w:bCs/>
          <w:sz w:val="22"/>
          <w:szCs w:val="22"/>
          <w:lang w:val="nl-NL" w:eastAsia="nl-NL"/>
        </w:rPr>
        <w:br w:type="page"/>
      </w:r>
    </w:p>
    <w:p w14:paraId="48147A0F" w14:textId="3B54AF22" w:rsidR="00A33B0B" w:rsidRPr="009D30C6" w:rsidRDefault="005805F7" w:rsidP="009D30C6">
      <w:pPr>
        <w:autoSpaceDE w:val="0"/>
        <w:autoSpaceDN w:val="0"/>
        <w:adjustRightInd w:val="0"/>
        <w:rPr>
          <w:rFonts w:ascii="Arial" w:hAnsi="Arial" w:cs="Arial"/>
          <w:b/>
          <w:bCs/>
          <w:i/>
          <w:iCs/>
          <w:sz w:val="22"/>
          <w:szCs w:val="22"/>
          <w:u w:val="single"/>
          <w:lang w:val="nl-NL" w:eastAsia="nl-NL"/>
        </w:rPr>
      </w:pPr>
      <w:r w:rsidRPr="009D30C6">
        <w:rPr>
          <w:rFonts w:ascii="Arial" w:hAnsi="Arial" w:cs="Arial"/>
          <w:b/>
          <w:bCs/>
          <w:sz w:val="22"/>
          <w:szCs w:val="22"/>
          <w:u w:val="single"/>
          <w:lang w:val="nl-NL" w:eastAsia="nl-NL"/>
        </w:rPr>
        <w:lastRenderedPageBreak/>
        <w:t>Technische e</w:t>
      </w:r>
      <w:r w:rsidR="00375790" w:rsidRPr="009D30C6">
        <w:rPr>
          <w:rFonts w:ascii="Arial" w:hAnsi="Arial" w:cs="Arial"/>
          <w:b/>
          <w:bCs/>
          <w:sz w:val="22"/>
          <w:szCs w:val="22"/>
          <w:u w:val="single"/>
          <w:lang w:val="nl-NL" w:eastAsia="nl-NL"/>
        </w:rPr>
        <w:t>igenschappen</w:t>
      </w:r>
      <w:r w:rsidR="008A78CC" w:rsidRPr="009D30C6">
        <w:rPr>
          <w:rFonts w:ascii="Arial" w:hAnsi="Arial" w:cs="Arial"/>
          <w:b/>
          <w:bCs/>
          <w:sz w:val="22"/>
          <w:szCs w:val="22"/>
          <w:u w:val="single"/>
          <w:lang w:val="nl-NL" w:eastAsia="nl-NL"/>
        </w:rPr>
        <w:t xml:space="preserve"> </w:t>
      </w:r>
      <w:proofErr w:type="spellStart"/>
      <w:r w:rsidR="003A5BFD" w:rsidRPr="009D30C6">
        <w:rPr>
          <w:rFonts w:ascii="Arial" w:hAnsi="Arial" w:cs="Arial"/>
          <w:b/>
          <w:bCs/>
          <w:sz w:val="22"/>
          <w:szCs w:val="22"/>
          <w:u w:val="single"/>
          <w:lang w:val="nl-NL" w:eastAsia="nl-NL"/>
        </w:rPr>
        <w:t>Mipolam</w:t>
      </w:r>
      <w:proofErr w:type="spellEnd"/>
      <w:r w:rsidR="003A5BFD" w:rsidRPr="009D30C6">
        <w:rPr>
          <w:rFonts w:ascii="Arial" w:hAnsi="Arial" w:cs="Arial"/>
          <w:b/>
          <w:bCs/>
          <w:sz w:val="22"/>
          <w:szCs w:val="22"/>
          <w:u w:val="single"/>
          <w:lang w:val="nl-NL" w:eastAsia="nl-NL"/>
        </w:rPr>
        <w:t xml:space="preserve"> Cosmo</w:t>
      </w:r>
      <w:r w:rsidR="00FC5EEB" w:rsidRPr="009D30C6">
        <w:rPr>
          <w:rFonts w:ascii="Arial" w:hAnsi="Arial" w:cs="Arial"/>
          <w:b/>
          <w:bCs/>
          <w:sz w:val="22"/>
          <w:szCs w:val="22"/>
          <w:u w:val="single"/>
          <w:lang w:val="nl-NL" w:eastAsia="nl-NL"/>
        </w:rPr>
        <w:t>:</w:t>
      </w:r>
    </w:p>
    <w:p w14:paraId="00DEB59F" w14:textId="26F8C43D" w:rsidR="00FC5EEB" w:rsidRPr="009D30C6" w:rsidRDefault="00FC5EEB" w:rsidP="009D30C6">
      <w:pPr>
        <w:autoSpaceDE w:val="0"/>
        <w:autoSpaceDN w:val="0"/>
        <w:adjustRightInd w:val="0"/>
        <w:rPr>
          <w:rFonts w:ascii="Arial" w:hAnsi="Arial" w:cs="Arial"/>
          <w:sz w:val="22"/>
          <w:szCs w:val="22"/>
          <w:lang w:val="nl-NL" w:eastAsia="nl-NL"/>
        </w:rPr>
      </w:pPr>
    </w:p>
    <w:tbl>
      <w:tblPr>
        <w:tblW w:w="9200" w:type="dxa"/>
        <w:tblCellMar>
          <w:left w:w="70" w:type="dxa"/>
          <w:right w:w="70" w:type="dxa"/>
        </w:tblCellMar>
        <w:tblLook w:val="04A0" w:firstRow="1" w:lastRow="0" w:firstColumn="1" w:lastColumn="0" w:noHBand="0" w:noVBand="1"/>
      </w:tblPr>
      <w:tblGrid>
        <w:gridCol w:w="3340"/>
        <w:gridCol w:w="1540"/>
        <w:gridCol w:w="4320"/>
      </w:tblGrid>
      <w:tr w:rsidR="00B10120" w:rsidRPr="009D30C6" w14:paraId="79322A70" w14:textId="77777777" w:rsidTr="00B10120">
        <w:trPr>
          <w:trHeight w:val="288"/>
        </w:trPr>
        <w:tc>
          <w:tcPr>
            <w:tcW w:w="3340" w:type="dxa"/>
            <w:tcBorders>
              <w:top w:val="nil"/>
              <w:left w:val="nil"/>
              <w:bottom w:val="nil"/>
              <w:right w:val="nil"/>
            </w:tcBorders>
            <w:shd w:val="clear" w:color="auto" w:fill="auto"/>
            <w:noWrap/>
            <w:vAlign w:val="bottom"/>
            <w:hideMark/>
          </w:tcPr>
          <w:p w14:paraId="6378434F"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 xml:space="preserve">Type </w:t>
            </w:r>
            <w:proofErr w:type="spellStart"/>
            <w:r w:rsidRPr="009D30C6">
              <w:rPr>
                <w:rFonts w:ascii="Calibri" w:hAnsi="Calibri"/>
                <w:color w:val="000000"/>
                <w:sz w:val="22"/>
                <w:szCs w:val="22"/>
              </w:rPr>
              <w:t>vloerbedekking</w:t>
            </w:r>
            <w:proofErr w:type="spellEnd"/>
          </w:p>
        </w:tc>
        <w:tc>
          <w:tcPr>
            <w:tcW w:w="1540" w:type="dxa"/>
            <w:tcBorders>
              <w:top w:val="nil"/>
              <w:left w:val="nil"/>
              <w:bottom w:val="nil"/>
              <w:right w:val="nil"/>
            </w:tcBorders>
            <w:shd w:val="clear" w:color="auto" w:fill="auto"/>
            <w:noWrap/>
            <w:vAlign w:val="bottom"/>
            <w:hideMark/>
          </w:tcPr>
          <w:p w14:paraId="17BB1EB2"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EN 649</w:t>
            </w:r>
          </w:p>
        </w:tc>
        <w:tc>
          <w:tcPr>
            <w:tcW w:w="4320" w:type="dxa"/>
            <w:tcBorders>
              <w:top w:val="nil"/>
              <w:left w:val="nil"/>
              <w:bottom w:val="nil"/>
              <w:right w:val="nil"/>
            </w:tcBorders>
            <w:shd w:val="clear" w:color="auto" w:fill="auto"/>
            <w:noWrap/>
            <w:vAlign w:val="bottom"/>
            <w:hideMark/>
          </w:tcPr>
          <w:p w14:paraId="009542D9" w14:textId="77777777" w:rsidR="00B10120" w:rsidRPr="009D30C6" w:rsidRDefault="00B10120" w:rsidP="009D30C6">
            <w:pPr>
              <w:rPr>
                <w:rFonts w:ascii="Calibri" w:hAnsi="Calibri"/>
                <w:color w:val="000000"/>
                <w:sz w:val="22"/>
                <w:szCs w:val="22"/>
              </w:rPr>
            </w:pPr>
            <w:proofErr w:type="spellStart"/>
            <w:r w:rsidRPr="009D30C6">
              <w:rPr>
                <w:rFonts w:ascii="Calibri" w:hAnsi="Calibri"/>
                <w:color w:val="000000"/>
                <w:sz w:val="22"/>
                <w:szCs w:val="22"/>
              </w:rPr>
              <w:t>homogene</w:t>
            </w:r>
            <w:proofErr w:type="spellEnd"/>
            <w:r w:rsidRPr="009D30C6">
              <w:rPr>
                <w:rFonts w:ascii="Calibri" w:hAnsi="Calibri"/>
                <w:color w:val="000000"/>
                <w:sz w:val="22"/>
                <w:szCs w:val="22"/>
              </w:rPr>
              <w:t xml:space="preserve"> pvc </w:t>
            </w:r>
            <w:proofErr w:type="spellStart"/>
            <w:r w:rsidRPr="009D30C6">
              <w:rPr>
                <w:rFonts w:ascii="Calibri" w:hAnsi="Calibri"/>
                <w:color w:val="000000"/>
                <w:sz w:val="22"/>
                <w:szCs w:val="22"/>
              </w:rPr>
              <w:t>vloerbedekking</w:t>
            </w:r>
            <w:proofErr w:type="spellEnd"/>
          </w:p>
        </w:tc>
      </w:tr>
      <w:tr w:rsidR="00B10120" w:rsidRPr="009D30C6" w14:paraId="2A96F181" w14:textId="77777777" w:rsidTr="00B10120">
        <w:trPr>
          <w:trHeight w:val="288"/>
        </w:trPr>
        <w:tc>
          <w:tcPr>
            <w:tcW w:w="3340" w:type="dxa"/>
            <w:tcBorders>
              <w:top w:val="nil"/>
              <w:left w:val="nil"/>
              <w:bottom w:val="nil"/>
              <w:right w:val="nil"/>
            </w:tcBorders>
            <w:shd w:val="clear" w:color="auto" w:fill="auto"/>
            <w:noWrap/>
            <w:vAlign w:val="bottom"/>
            <w:hideMark/>
          </w:tcPr>
          <w:p w14:paraId="1492FFF4"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Dessin</w:t>
            </w:r>
          </w:p>
        </w:tc>
        <w:tc>
          <w:tcPr>
            <w:tcW w:w="1540" w:type="dxa"/>
            <w:tcBorders>
              <w:top w:val="nil"/>
              <w:left w:val="nil"/>
              <w:bottom w:val="nil"/>
              <w:right w:val="nil"/>
            </w:tcBorders>
            <w:shd w:val="clear" w:color="auto" w:fill="auto"/>
            <w:noWrap/>
            <w:vAlign w:val="bottom"/>
            <w:hideMark/>
          </w:tcPr>
          <w:p w14:paraId="6671FCFE" w14:textId="77777777" w:rsidR="00B10120" w:rsidRPr="009D30C6" w:rsidRDefault="00B10120" w:rsidP="009D30C6">
            <w:pPr>
              <w:rPr>
                <w:rFonts w:ascii="Calibri" w:hAnsi="Calibri"/>
                <w:color w:val="000000"/>
                <w:sz w:val="22"/>
                <w:szCs w:val="22"/>
              </w:rPr>
            </w:pPr>
          </w:p>
        </w:tc>
        <w:tc>
          <w:tcPr>
            <w:tcW w:w="4320" w:type="dxa"/>
            <w:tcBorders>
              <w:top w:val="nil"/>
              <w:left w:val="nil"/>
              <w:bottom w:val="nil"/>
              <w:right w:val="nil"/>
            </w:tcBorders>
            <w:shd w:val="clear" w:color="auto" w:fill="auto"/>
            <w:noWrap/>
            <w:vAlign w:val="bottom"/>
            <w:hideMark/>
          </w:tcPr>
          <w:p w14:paraId="3E0395CF" w14:textId="440259FA" w:rsidR="00B10120" w:rsidRPr="009D30C6" w:rsidRDefault="00B10120" w:rsidP="009D30C6">
            <w:pPr>
              <w:rPr>
                <w:rFonts w:ascii="Calibri" w:hAnsi="Calibri"/>
                <w:color w:val="000000"/>
                <w:sz w:val="22"/>
                <w:szCs w:val="22"/>
              </w:rPr>
            </w:pPr>
            <w:r w:rsidRPr="009D30C6">
              <w:rPr>
                <w:rFonts w:ascii="Calibri" w:hAnsi="Calibri"/>
                <w:color w:val="000000"/>
                <w:sz w:val="22"/>
                <w:szCs w:val="22"/>
              </w:rPr>
              <w:t>semi direction</w:t>
            </w:r>
            <w:r w:rsidR="009D30C6">
              <w:rPr>
                <w:rFonts w:ascii="Calibri" w:hAnsi="Calibri"/>
                <w:color w:val="000000"/>
                <w:sz w:val="22"/>
                <w:szCs w:val="22"/>
              </w:rPr>
              <w:t>eel</w:t>
            </w:r>
          </w:p>
        </w:tc>
      </w:tr>
      <w:tr w:rsidR="00B10120" w:rsidRPr="009D30C6" w14:paraId="16FF0726" w14:textId="77777777" w:rsidTr="00B10120">
        <w:trPr>
          <w:trHeight w:val="288"/>
        </w:trPr>
        <w:tc>
          <w:tcPr>
            <w:tcW w:w="3340" w:type="dxa"/>
            <w:tcBorders>
              <w:top w:val="nil"/>
              <w:left w:val="nil"/>
              <w:bottom w:val="nil"/>
              <w:right w:val="nil"/>
            </w:tcBorders>
            <w:shd w:val="clear" w:color="auto" w:fill="auto"/>
            <w:noWrap/>
            <w:vAlign w:val="bottom"/>
            <w:hideMark/>
          </w:tcPr>
          <w:p w14:paraId="7BBBAA64"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 xml:space="preserve">Totale </w:t>
            </w:r>
            <w:proofErr w:type="spellStart"/>
            <w:r w:rsidRPr="009D30C6">
              <w:rPr>
                <w:rFonts w:ascii="Calibri" w:hAnsi="Calibri"/>
                <w:color w:val="000000"/>
                <w:sz w:val="22"/>
                <w:szCs w:val="22"/>
              </w:rPr>
              <w:t>dikte</w:t>
            </w:r>
            <w:proofErr w:type="spellEnd"/>
          </w:p>
        </w:tc>
        <w:tc>
          <w:tcPr>
            <w:tcW w:w="1540" w:type="dxa"/>
            <w:tcBorders>
              <w:top w:val="nil"/>
              <w:left w:val="nil"/>
              <w:bottom w:val="nil"/>
              <w:right w:val="nil"/>
            </w:tcBorders>
            <w:shd w:val="clear" w:color="auto" w:fill="auto"/>
            <w:noWrap/>
            <w:vAlign w:val="bottom"/>
            <w:hideMark/>
          </w:tcPr>
          <w:p w14:paraId="6984B7EF"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EN 428</w:t>
            </w:r>
          </w:p>
        </w:tc>
        <w:tc>
          <w:tcPr>
            <w:tcW w:w="4320" w:type="dxa"/>
            <w:tcBorders>
              <w:top w:val="nil"/>
              <w:left w:val="nil"/>
              <w:bottom w:val="nil"/>
              <w:right w:val="nil"/>
            </w:tcBorders>
            <w:shd w:val="clear" w:color="auto" w:fill="auto"/>
            <w:noWrap/>
            <w:vAlign w:val="bottom"/>
            <w:hideMark/>
          </w:tcPr>
          <w:p w14:paraId="23914489"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2mm</w:t>
            </w:r>
          </w:p>
        </w:tc>
      </w:tr>
      <w:tr w:rsidR="00B10120" w:rsidRPr="009D30C6" w14:paraId="2A8458D8" w14:textId="77777777" w:rsidTr="00B10120">
        <w:trPr>
          <w:trHeight w:val="288"/>
        </w:trPr>
        <w:tc>
          <w:tcPr>
            <w:tcW w:w="3340" w:type="dxa"/>
            <w:tcBorders>
              <w:top w:val="nil"/>
              <w:left w:val="nil"/>
              <w:bottom w:val="nil"/>
              <w:right w:val="nil"/>
            </w:tcBorders>
            <w:shd w:val="clear" w:color="auto" w:fill="auto"/>
            <w:noWrap/>
            <w:vAlign w:val="bottom"/>
            <w:hideMark/>
          </w:tcPr>
          <w:p w14:paraId="50C20C4E" w14:textId="77777777" w:rsidR="00B10120" w:rsidRPr="009D30C6" w:rsidRDefault="00B10120" w:rsidP="009D30C6">
            <w:pPr>
              <w:rPr>
                <w:rFonts w:ascii="Calibri" w:hAnsi="Calibri"/>
                <w:color w:val="000000"/>
                <w:sz w:val="22"/>
                <w:szCs w:val="22"/>
              </w:rPr>
            </w:pPr>
            <w:proofErr w:type="spellStart"/>
            <w:r w:rsidRPr="009D30C6">
              <w:rPr>
                <w:rFonts w:ascii="Calibri" w:hAnsi="Calibri"/>
                <w:color w:val="000000"/>
                <w:sz w:val="22"/>
                <w:szCs w:val="22"/>
              </w:rPr>
              <w:t>Gewicht</w:t>
            </w:r>
            <w:proofErr w:type="spellEnd"/>
          </w:p>
        </w:tc>
        <w:tc>
          <w:tcPr>
            <w:tcW w:w="1540" w:type="dxa"/>
            <w:tcBorders>
              <w:top w:val="nil"/>
              <w:left w:val="nil"/>
              <w:bottom w:val="nil"/>
              <w:right w:val="nil"/>
            </w:tcBorders>
            <w:shd w:val="clear" w:color="auto" w:fill="auto"/>
            <w:noWrap/>
            <w:vAlign w:val="bottom"/>
            <w:hideMark/>
          </w:tcPr>
          <w:p w14:paraId="3F5EDB76"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EN 430</w:t>
            </w:r>
          </w:p>
        </w:tc>
        <w:tc>
          <w:tcPr>
            <w:tcW w:w="4320" w:type="dxa"/>
            <w:tcBorders>
              <w:top w:val="nil"/>
              <w:left w:val="nil"/>
              <w:bottom w:val="nil"/>
              <w:right w:val="nil"/>
            </w:tcBorders>
            <w:shd w:val="clear" w:color="auto" w:fill="auto"/>
            <w:noWrap/>
            <w:vAlign w:val="bottom"/>
            <w:hideMark/>
          </w:tcPr>
          <w:p w14:paraId="35161084"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3000 g/m2</w:t>
            </w:r>
          </w:p>
        </w:tc>
      </w:tr>
      <w:tr w:rsidR="00B10120" w:rsidRPr="009D30C6" w14:paraId="27E5BCA1" w14:textId="77777777" w:rsidTr="00B10120">
        <w:trPr>
          <w:trHeight w:val="288"/>
        </w:trPr>
        <w:tc>
          <w:tcPr>
            <w:tcW w:w="3340" w:type="dxa"/>
            <w:tcBorders>
              <w:top w:val="nil"/>
              <w:left w:val="nil"/>
              <w:bottom w:val="nil"/>
              <w:right w:val="nil"/>
            </w:tcBorders>
            <w:shd w:val="clear" w:color="auto" w:fill="auto"/>
            <w:noWrap/>
            <w:vAlign w:val="bottom"/>
            <w:hideMark/>
          </w:tcPr>
          <w:p w14:paraId="3251157C" w14:textId="77777777" w:rsidR="00B10120" w:rsidRPr="009D30C6" w:rsidRDefault="00B10120" w:rsidP="009D30C6">
            <w:pPr>
              <w:rPr>
                <w:rFonts w:ascii="Calibri" w:hAnsi="Calibri"/>
                <w:color w:val="000000"/>
                <w:sz w:val="22"/>
                <w:szCs w:val="22"/>
              </w:rPr>
            </w:pPr>
            <w:proofErr w:type="spellStart"/>
            <w:r w:rsidRPr="009D30C6">
              <w:rPr>
                <w:rFonts w:ascii="Calibri" w:hAnsi="Calibri"/>
                <w:color w:val="000000"/>
                <w:sz w:val="22"/>
                <w:szCs w:val="22"/>
              </w:rPr>
              <w:t>Rolbreedte</w:t>
            </w:r>
            <w:proofErr w:type="spellEnd"/>
            <w:r w:rsidRPr="009D30C6">
              <w:rPr>
                <w:rFonts w:ascii="Calibri" w:hAnsi="Calibri"/>
                <w:color w:val="000000"/>
                <w:sz w:val="22"/>
                <w:szCs w:val="22"/>
              </w:rPr>
              <w:t>/</w:t>
            </w:r>
            <w:proofErr w:type="spellStart"/>
            <w:r w:rsidRPr="009D30C6">
              <w:rPr>
                <w:rFonts w:ascii="Calibri" w:hAnsi="Calibri"/>
                <w:color w:val="000000"/>
                <w:sz w:val="22"/>
                <w:szCs w:val="22"/>
              </w:rPr>
              <w:t>Lengte</w:t>
            </w:r>
            <w:proofErr w:type="spellEnd"/>
          </w:p>
        </w:tc>
        <w:tc>
          <w:tcPr>
            <w:tcW w:w="1540" w:type="dxa"/>
            <w:tcBorders>
              <w:top w:val="nil"/>
              <w:left w:val="nil"/>
              <w:bottom w:val="nil"/>
              <w:right w:val="nil"/>
            </w:tcBorders>
            <w:shd w:val="clear" w:color="auto" w:fill="auto"/>
            <w:noWrap/>
            <w:vAlign w:val="bottom"/>
            <w:hideMark/>
          </w:tcPr>
          <w:p w14:paraId="6BB206AB"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EN 426</w:t>
            </w:r>
          </w:p>
        </w:tc>
        <w:tc>
          <w:tcPr>
            <w:tcW w:w="4320" w:type="dxa"/>
            <w:tcBorders>
              <w:top w:val="nil"/>
              <w:left w:val="nil"/>
              <w:bottom w:val="nil"/>
              <w:right w:val="nil"/>
            </w:tcBorders>
            <w:shd w:val="clear" w:color="auto" w:fill="auto"/>
            <w:noWrap/>
            <w:vAlign w:val="bottom"/>
            <w:hideMark/>
          </w:tcPr>
          <w:p w14:paraId="27B6B90C"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 xml:space="preserve">200cm/20lm </w:t>
            </w:r>
          </w:p>
        </w:tc>
      </w:tr>
      <w:tr w:rsidR="00B10120" w:rsidRPr="009D30C6" w14:paraId="65B689C8" w14:textId="77777777" w:rsidTr="00B10120">
        <w:trPr>
          <w:trHeight w:val="288"/>
        </w:trPr>
        <w:tc>
          <w:tcPr>
            <w:tcW w:w="3340" w:type="dxa"/>
            <w:tcBorders>
              <w:top w:val="nil"/>
              <w:left w:val="nil"/>
              <w:bottom w:val="nil"/>
              <w:right w:val="nil"/>
            </w:tcBorders>
            <w:shd w:val="clear" w:color="auto" w:fill="auto"/>
            <w:noWrap/>
            <w:vAlign w:val="bottom"/>
            <w:hideMark/>
          </w:tcPr>
          <w:p w14:paraId="338239F7" w14:textId="77777777" w:rsidR="00B10120" w:rsidRPr="009D30C6" w:rsidRDefault="00B10120" w:rsidP="009D30C6">
            <w:pPr>
              <w:rPr>
                <w:rFonts w:ascii="Calibri" w:hAnsi="Calibri"/>
                <w:color w:val="000000"/>
                <w:sz w:val="22"/>
                <w:szCs w:val="22"/>
              </w:rPr>
            </w:pPr>
            <w:proofErr w:type="spellStart"/>
            <w:r w:rsidRPr="009D30C6">
              <w:rPr>
                <w:rFonts w:ascii="Calibri" w:hAnsi="Calibri"/>
                <w:color w:val="000000"/>
                <w:sz w:val="22"/>
                <w:szCs w:val="22"/>
              </w:rPr>
              <w:t>Tegels</w:t>
            </w:r>
            <w:proofErr w:type="spellEnd"/>
          </w:p>
        </w:tc>
        <w:tc>
          <w:tcPr>
            <w:tcW w:w="1540" w:type="dxa"/>
            <w:tcBorders>
              <w:top w:val="nil"/>
              <w:left w:val="nil"/>
              <w:bottom w:val="nil"/>
              <w:right w:val="nil"/>
            </w:tcBorders>
            <w:shd w:val="clear" w:color="auto" w:fill="auto"/>
            <w:noWrap/>
            <w:vAlign w:val="bottom"/>
            <w:hideMark/>
          </w:tcPr>
          <w:p w14:paraId="25F68B87" w14:textId="77777777" w:rsidR="00B10120" w:rsidRPr="009D30C6" w:rsidRDefault="00B10120" w:rsidP="009D30C6">
            <w:pPr>
              <w:rPr>
                <w:rFonts w:ascii="Calibri" w:hAnsi="Calibri"/>
                <w:color w:val="000000"/>
                <w:sz w:val="22"/>
                <w:szCs w:val="22"/>
              </w:rPr>
            </w:pPr>
          </w:p>
        </w:tc>
        <w:tc>
          <w:tcPr>
            <w:tcW w:w="4320" w:type="dxa"/>
            <w:tcBorders>
              <w:top w:val="nil"/>
              <w:left w:val="nil"/>
              <w:bottom w:val="nil"/>
              <w:right w:val="nil"/>
            </w:tcBorders>
            <w:shd w:val="clear" w:color="auto" w:fill="auto"/>
            <w:noWrap/>
            <w:vAlign w:val="bottom"/>
            <w:hideMark/>
          </w:tcPr>
          <w:p w14:paraId="7E5388DD"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 xml:space="preserve">op </w:t>
            </w:r>
            <w:proofErr w:type="spellStart"/>
            <w:r w:rsidRPr="009D30C6">
              <w:rPr>
                <w:rFonts w:ascii="Calibri" w:hAnsi="Calibri"/>
                <w:color w:val="000000"/>
                <w:sz w:val="22"/>
                <w:szCs w:val="22"/>
              </w:rPr>
              <w:t>aanvraag</w:t>
            </w:r>
            <w:proofErr w:type="spellEnd"/>
          </w:p>
        </w:tc>
      </w:tr>
      <w:tr w:rsidR="00B10120" w:rsidRPr="009D30C6" w14:paraId="0785BA31" w14:textId="77777777" w:rsidTr="00B10120">
        <w:trPr>
          <w:trHeight w:val="288"/>
        </w:trPr>
        <w:tc>
          <w:tcPr>
            <w:tcW w:w="3340" w:type="dxa"/>
            <w:tcBorders>
              <w:top w:val="nil"/>
              <w:left w:val="nil"/>
              <w:bottom w:val="nil"/>
              <w:right w:val="nil"/>
            </w:tcBorders>
            <w:shd w:val="clear" w:color="auto" w:fill="auto"/>
            <w:noWrap/>
            <w:vAlign w:val="bottom"/>
            <w:hideMark/>
          </w:tcPr>
          <w:p w14:paraId="26D0B578" w14:textId="77777777" w:rsidR="00B10120" w:rsidRPr="009D30C6" w:rsidRDefault="00B10120" w:rsidP="009D30C6">
            <w:pPr>
              <w:rPr>
                <w:rFonts w:ascii="Calibri" w:hAnsi="Calibri"/>
                <w:color w:val="000000"/>
                <w:sz w:val="22"/>
                <w:szCs w:val="22"/>
              </w:rPr>
            </w:pPr>
            <w:proofErr w:type="spellStart"/>
            <w:r w:rsidRPr="009D30C6">
              <w:rPr>
                <w:rFonts w:ascii="Calibri" w:hAnsi="Calibri"/>
                <w:color w:val="000000"/>
                <w:sz w:val="22"/>
                <w:szCs w:val="22"/>
              </w:rPr>
              <w:t>Europese</w:t>
            </w:r>
            <w:proofErr w:type="spellEnd"/>
            <w:r w:rsidRPr="009D30C6">
              <w:rPr>
                <w:rFonts w:ascii="Calibri" w:hAnsi="Calibri"/>
                <w:color w:val="000000"/>
                <w:sz w:val="22"/>
                <w:szCs w:val="22"/>
              </w:rPr>
              <w:t xml:space="preserve"> </w:t>
            </w:r>
            <w:proofErr w:type="spellStart"/>
            <w:r w:rsidRPr="009D30C6">
              <w:rPr>
                <w:rFonts w:ascii="Calibri" w:hAnsi="Calibri"/>
                <w:color w:val="000000"/>
                <w:sz w:val="22"/>
                <w:szCs w:val="22"/>
              </w:rPr>
              <w:t>gebruiksklasse</w:t>
            </w:r>
            <w:proofErr w:type="spellEnd"/>
          </w:p>
        </w:tc>
        <w:tc>
          <w:tcPr>
            <w:tcW w:w="1540" w:type="dxa"/>
            <w:tcBorders>
              <w:top w:val="nil"/>
              <w:left w:val="nil"/>
              <w:bottom w:val="nil"/>
              <w:right w:val="nil"/>
            </w:tcBorders>
            <w:shd w:val="clear" w:color="auto" w:fill="auto"/>
            <w:noWrap/>
            <w:vAlign w:val="bottom"/>
            <w:hideMark/>
          </w:tcPr>
          <w:p w14:paraId="2FCE8114"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EN 685</w:t>
            </w:r>
          </w:p>
        </w:tc>
        <w:tc>
          <w:tcPr>
            <w:tcW w:w="4320" w:type="dxa"/>
            <w:tcBorders>
              <w:top w:val="nil"/>
              <w:left w:val="nil"/>
              <w:bottom w:val="nil"/>
              <w:right w:val="nil"/>
            </w:tcBorders>
            <w:shd w:val="clear" w:color="auto" w:fill="auto"/>
            <w:noWrap/>
            <w:vAlign w:val="bottom"/>
            <w:hideMark/>
          </w:tcPr>
          <w:p w14:paraId="203AB6DB"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34-43</w:t>
            </w:r>
          </w:p>
        </w:tc>
      </w:tr>
      <w:tr w:rsidR="00B10120" w:rsidRPr="009D30C6" w14:paraId="46CAFD11" w14:textId="77777777" w:rsidTr="00B10120">
        <w:trPr>
          <w:trHeight w:val="288"/>
        </w:trPr>
        <w:tc>
          <w:tcPr>
            <w:tcW w:w="3340" w:type="dxa"/>
            <w:tcBorders>
              <w:top w:val="nil"/>
              <w:left w:val="nil"/>
              <w:bottom w:val="nil"/>
              <w:right w:val="nil"/>
            </w:tcBorders>
            <w:shd w:val="clear" w:color="auto" w:fill="auto"/>
            <w:noWrap/>
            <w:vAlign w:val="bottom"/>
            <w:hideMark/>
          </w:tcPr>
          <w:p w14:paraId="304499FB" w14:textId="77777777" w:rsidR="00B10120" w:rsidRPr="009D30C6" w:rsidRDefault="00B10120" w:rsidP="009D30C6">
            <w:pPr>
              <w:rPr>
                <w:rFonts w:ascii="Calibri" w:hAnsi="Calibri"/>
                <w:color w:val="000000"/>
                <w:sz w:val="22"/>
                <w:szCs w:val="22"/>
              </w:rPr>
            </w:pPr>
            <w:proofErr w:type="spellStart"/>
            <w:r w:rsidRPr="009D30C6">
              <w:rPr>
                <w:rFonts w:ascii="Calibri" w:hAnsi="Calibri"/>
                <w:color w:val="000000"/>
                <w:sz w:val="22"/>
                <w:szCs w:val="22"/>
              </w:rPr>
              <w:t>Brandklasse</w:t>
            </w:r>
            <w:proofErr w:type="spellEnd"/>
          </w:p>
        </w:tc>
        <w:tc>
          <w:tcPr>
            <w:tcW w:w="1540" w:type="dxa"/>
            <w:tcBorders>
              <w:top w:val="nil"/>
              <w:left w:val="nil"/>
              <w:bottom w:val="nil"/>
              <w:right w:val="nil"/>
            </w:tcBorders>
            <w:shd w:val="clear" w:color="auto" w:fill="auto"/>
            <w:noWrap/>
            <w:vAlign w:val="bottom"/>
            <w:hideMark/>
          </w:tcPr>
          <w:p w14:paraId="52D40428"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EN13501-1</w:t>
            </w:r>
          </w:p>
        </w:tc>
        <w:tc>
          <w:tcPr>
            <w:tcW w:w="4320" w:type="dxa"/>
            <w:tcBorders>
              <w:top w:val="nil"/>
              <w:left w:val="nil"/>
              <w:bottom w:val="nil"/>
              <w:right w:val="nil"/>
            </w:tcBorders>
            <w:shd w:val="clear" w:color="auto" w:fill="auto"/>
            <w:noWrap/>
            <w:vAlign w:val="bottom"/>
            <w:hideMark/>
          </w:tcPr>
          <w:p w14:paraId="2AB0416F"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Bfl-s1</w:t>
            </w:r>
          </w:p>
        </w:tc>
      </w:tr>
      <w:tr w:rsidR="00B10120" w:rsidRPr="009D30C6" w14:paraId="17EE046F" w14:textId="77777777" w:rsidTr="00B10120">
        <w:trPr>
          <w:trHeight w:val="288"/>
        </w:trPr>
        <w:tc>
          <w:tcPr>
            <w:tcW w:w="3340" w:type="dxa"/>
            <w:tcBorders>
              <w:top w:val="nil"/>
              <w:left w:val="nil"/>
              <w:bottom w:val="nil"/>
              <w:right w:val="nil"/>
            </w:tcBorders>
            <w:shd w:val="clear" w:color="auto" w:fill="auto"/>
            <w:noWrap/>
            <w:vAlign w:val="bottom"/>
            <w:hideMark/>
          </w:tcPr>
          <w:p w14:paraId="745B426D" w14:textId="77777777" w:rsidR="00B10120" w:rsidRPr="009D30C6" w:rsidRDefault="00B10120" w:rsidP="009D30C6">
            <w:pPr>
              <w:rPr>
                <w:rFonts w:ascii="Calibri" w:hAnsi="Calibri"/>
                <w:color w:val="000000"/>
                <w:sz w:val="22"/>
                <w:szCs w:val="22"/>
              </w:rPr>
            </w:pPr>
            <w:proofErr w:type="spellStart"/>
            <w:r w:rsidRPr="009D30C6">
              <w:rPr>
                <w:rFonts w:ascii="Calibri" w:hAnsi="Calibri"/>
                <w:color w:val="000000"/>
                <w:sz w:val="22"/>
                <w:szCs w:val="22"/>
              </w:rPr>
              <w:t>Statische</w:t>
            </w:r>
            <w:proofErr w:type="spellEnd"/>
            <w:r w:rsidRPr="009D30C6">
              <w:rPr>
                <w:rFonts w:ascii="Calibri" w:hAnsi="Calibri"/>
                <w:color w:val="000000"/>
                <w:sz w:val="22"/>
                <w:szCs w:val="22"/>
              </w:rPr>
              <w:t xml:space="preserve"> </w:t>
            </w:r>
            <w:proofErr w:type="spellStart"/>
            <w:r w:rsidRPr="009D30C6">
              <w:rPr>
                <w:rFonts w:ascii="Calibri" w:hAnsi="Calibri"/>
                <w:color w:val="000000"/>
                <w:sz w:val="22"/>
                <w:szCs w:val="22"/>
              </w:rPr>
              <w:t>Elektrische</w:t>
            </w:r>
            <w:proofErr w:type="spellEnd"/>
            <w:r w:rsidRPr="009D30C6">
              <w:rPr>
                <w:rFonts w:ascii="Calibri" w:hAnsi="Calibri"/>
                <w:color w:val="000000"/>
                <w:sz w:val="22"/>
                <w:szCs w:val="22"/>
              </w:rPr>
              <w:t xml:space="preserve"> </w:t>
            </w:r>
            <w:proofErr w:type="spellStart"/>
            <w:r w:rsidRPr="009D30C6">
              <w:rPr>
                <w:rFonts w:ascii="Calibri" w:hAnsi="Calibri"/>
                <w:color w:val="000000"/>
                <w:sz w:val="22"/>
                <w:szCs w:val="22"/>
              </w:rPr>
              <w:t>eigenschappen</w:t>
            </w:r>
            <w:proofErr w:type="spellEnd"/>
          </w:p>
        </w:tc>
        <w:tc>
          <w:tcPr>
            <w:tcW w:w="1540" w:type="dxa"/>
            <w:tcBorders>
              <w:top w:val="nil"/>
              <w:left w:val="nil"/>
              <w:bottom w:val="nil"/>
              <w:right w:val="nil"/>
            </w:tcBorders>
            <w:shd w:val="clear" w:color="auto" w:fill="auto"/>
            <w:noWrap/>
            <w:vAlign w:val="bottom"/>
            <w:hideMark/>
          </w:tcPr>
          <w:p w14:paraId="6C1033D9"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EN 1815</w:t>
            </w:r>
          </w:p>
        </w:tc>
        <w:tc>
          <w:tcPr>
            <w:tcW w:w="4320" w:type="dxa"/>
            <w:tcBorders>
              <w:top w:val="nil"/>
              <w:left w:val="nil"/>
              <w:bottom w:val="nil"/>
              <w:right w:val="nil"/>
            </w:tcBorders>
            <w:shd w:val="clear" w:color="auto" w:fill="auto"/>
            <w:noWrap/>
            <w:vAlign w:val="bottom"/>
            <w:hideMark/>
          </w:tcPr>
          <w:p w14:paraId="44A20D88"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&lt;2Kv</w:t>
            </w:r>
          </w:p>
        </w:tc>
      </w:tr>
      <w:tr w:rsidR="00B10120" w:rsidRPr="009D30C6" w14:paraId="0DF3C6D6" w14:textId="77777777" w:rsidTr="00B10120">
        <w:trPr>
          <w:trHeight w:val="288"/>
        </w:trPr>
        <w:tc>
          <w:tcPr>
            <w:tcW w:w="3340" w:type="dxa"/>
            <w:tcBorders>
              <w:top w:val="nil"/>
              <w:left w:val="nil"/>
              <w:bottom w:val="nil"/>
              <w:right w:val="nil"/>
            </w:tcBorders>
            <w:shd w:val="clear" w:color="auto" w:fill="auto"/>
            <w:noWrap/>
            <w:vAlign w:val="bottom"/>
            <w:hideMark/>
          </w:tcPr>
          <w:p w14:paraId="212CCAA0" w14:textId="77777777" w:rsidR="00B10120" w:rsidRPr="009D30C6" w:rsidRDefault="00B10120" w:rsidP="009D30C6">
            <w:pPr>
              <w:rPr>
                <w:rFonts w:ascii="Calibri" w:hAnsi="Calibri"/>
                <w:color w:val="000000"/>
                <w:sz w:val="22"/>
                <w:szCs w:val="22"/>
              </w:rPr>
            </w:pPr>
            <w:proofErr w:type="spellStart"/>
            <w:r w:rsidRPr="009D30C6">
              <w:rPr>
                <w:rFonts w:ascii="Calibri" w:hAnsi="Calibri"/>
                <w:color w:val="000000"/>
                <w:sz w:val="22"/>
                <w:szCs w:val="22"/>
              </w:rPr>
              <w:t>Slijtklasse</w:t>
            </w:r>
            <w:proofErr w:type="spellEnd"/>
          </w:p>
        </w:tc>
        <w:tc>
          <w:tcPr>
            <w:tcW w:w="1540" w:type="dxa"/>
            <w:tcBorders>
              <w:top w:val="nil"/>
              <w:left w:val="nil"/>
              <w:bottom w:val="nil"/>
              <w:right w:val="nil"/>
            </w:tcBorders>
            <w:shd w:val="clear" w:color="auto" w:fill="auto"/>
            <w:noWrap/>
            <w:vAlign w:val="bottom"/>
            <w:hideMark/>
          </w:tcPr>
          <w:p w14:paraId="4E662DB9"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EN 660.2</w:t>
            </w:r>
          </w:p>
        </w:tc>
        <w:tc>
          <w:tcPr>
            <w:tcW w:w="4320" w:type="dxa"/>
            <w:tcBorders>
              <w:top w:val="nil"/>
              <w:left w:val="nil"/>
              <w:bottom w:val="nil"/>
              <w:right w:val="nil"/>
            </w:tcBorders>
            <w:shd w:val="clear" w:color="auto" w:fill="auto"/>
            <w:noWrap/>
            <w:vAlign w:val="bottom"/>
            <w:hideMark/>
          </w:tcPr>
          <w:p w14:paraId="40F4E4A1"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P</w:t>
            </w:r>
          </w:p>
        </w:tc>
      </w:tr>
      <w:tr w:rsidR="00B10120" w:rsidRPr="009D30C6" w14:paraId="5A0F6C60" w14:textId="77777777" w:rsidTr="00B10120">
        <w:trPr>
          <w:trHeight w:val="288"/>
        </w:trPr>
        <w:tc>
          <w:tcPr>
            <w:tcW w:w="3340" w:type="dxa"/>
            <w:tcBorders>
              <w:top w:val="nil"/>
              <w:left w:val="nil"/>
              <w:bottom w:val="nil"/>
              <w:right w:val="nil"/>
            </w:tcBorders>
            <w:shd w:val="clear" w:color="auto" w:fill="auto"/>
            <w:noWrap/>
            <w:vAlign w:val="bottom"/>
            <w:hideMark/>
          </w:tcPr>
          <w:p w14:paraId="5C1FCB1E"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Type Binder Content</w:t>
            </w:r>
          </w:p>
        </w:tc>
        <w:tc>
          <w:tcPr>
            <w:tcW w:w="1540" w:type="dxa"/>
            <w:tcBorders>
              <w:top w:val="nil"/>
              <w:left w:val="nil"/>
              <w:bottom w:val="nil"/>
              <w:right w:val="nil"/>
            </w:tcBorders>
            <w:shd w:val="clear" w:color="auto" w:fill="auto"/>
            <w:noWrap/>
            <w:vAlign w:val="bottom"/>
            <w:hideMark/>
          </w:tcPr>
          <w:p w14:paraId="4AC033C3"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EN ISO 10582</w:t>
            </w:r>
          </w:p>
        </w:tc>
        <w:tc>
          <w:tcPr>
            <w:tcW w:w="4320" w:type="dxa"/>
            <w:tcBorders>
              <w:top w:val="nil"/>
              <w:left w:val="nil"/>
              <w:bottom w:val="nil"/>
              <w:right w:val="nil"/>
            </w:tcBorders>
            <w:shd w:val="clear" w:color="auto" w:fill="auto"/>
            <w:noWrap/>
            <w:vAlign w:val="bottom"/>
            <w:hideMark/>
          </w:tcPr>
          <w:p w14:paraId="4A8E8EF7"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I</w:t>
            </w:r>
          </w:p>
        </w:tc>
      </w:tr>
      <w:tr w:rsidR="00B10120" w:rsidRPr="009D30C6" w14:paraId="4D60A378" w14:textId="77777777" w:rsidTr="00B10120">
        <w:trPr>
          <w:trHeight w:val="288"/>
        </w:trPr>
        <w:tc>
          <w:tcPr>
            <w:tcW w:w="3340" w:type="dxa"/>
            <w:tcBorders>
              <w:top w:val="nil"/>
              <w:left w:val="nil"/>
              <w:bottom w:val="nil"/>
              <w:right w:val="nil"/>
            </w:tcBorders>
            <w:shd w:val="clear" w:color="auto" w:fill="auto"/>
            <w:noWrap/>
            <w:vAlign w:val="bottom"/>
            <w:hideMark/>
          </w:tcPr>
          <w:p w14:paraId="1CBD8621" w14:textId="77777777" w:rsidR="00B10120" w:rsidRPr="009D30C6" w:rsidRDefault="00B10120" w:rsidP="009D30C6">
            <w:pPr>
              <w:rPr>
                <w:rFonts w:ascii="Calibri" w:hAnsi="Calibri"/>
                <w:color w:val="000000"/>
                <w:sz w:val="22"/>
                <w:szCs w:val="22"/>
              </w:rPr>
            </w:pPr>
            <w:proofErr w:type="spellStart"/>
            <w:r w:rsidRPr="009D30C6">
              <w:rPr>
                <w:rFonts w:ascii="Calibri" w:hAnsi="Calibri"/>
                <w:color w:val="000000"/>
                <w:sz w:val="22"/>
                <w:szCs w:val="22"/>
              </w:rPr>
              <w:t>Dimensionele</w:t>
            </w:r>
            <w:proofErr w:type="spellEnd"/>
            <w:r w:rsidRPr="009D30C6">
              <w:rPr>
                <w:rFonts w:ascii="Calibri" w:hAnsi="Calibri"/>
                <w:color w:val="000000"/>
                <w:sz w:val="22"/>
                <w:szCs w:val="22"/>
              </w:rPr>
              <w:t xml:space="preserve"> </w:t>
            </w:r>
            <w:proofErr w:type="spellStart"/>
            <w:r w:rsidRPr="009D30C6">
              <w:rPr>
                <w:rFonts w:ascii="Calibri" w:hAnsi="Calibri"/>
                <w:color w:val="000000"/>
                <w:sz w:val="22"/>
                <w:szCs w:val="22"/>
              </w:rPr>
              <w:t>stabiliteit</w:t>
            </w:r>
            <w:proofErr w:type="spellEnd"/>
            <w:r w:rsidRPr="009D30C6">
              <w:rPr>
                <w:rFonts w:ascii="Calibri" w:hAnsi="Calibri"/>
                <w:color w:val="000000"/>
                <w:sz w:val="22"/>
                <w:szCs w:val="22"/>
              </w:rPr>
              <w:t xml:space="preserve"> </w:t>
            </w:r>
            <w:proofErr w:type="spellStart"/>
            <w:r w:rsidRPr="009D30C6">
              <w:rPr>
                <w:rFonts w:ascii="Calibri" w:hAnsi="Calibri"/>
                <w:color w:val="000000"/>
                <w:sz w:val="22"/>
                <w:szCs w:val="22"/>
              </w:rPr>
              <w:t>rol</w:t>
            </w:r>
            <w:proofErr w:type="spellEnd"/>
          </w:p>
        </w:tc>
        <w:tc>
          <w:tcPr>
            <w:tcW w:w="1540" w:type="dxa"/>
            <w:tcBorders>
              <w:top w:val="nil"/>
              <w:left w:val="nil"/>
              <w:bottom w:val="nil"/>
              <w:right w:val="nil"/>
            </w:tcBorders>
            <w:shd w:val="clear" w:color="auto" w:fill="auto"/>
            <w:noWrap/>
            <w:vAlign w:val="bottom"/>
            <w:hideMark/>
          </w:tcPr>
          <w:p w14:paraId="2DCF5F01"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EN 434</w:t>
            </w:r>
          </w:p>
        </w:tc>
        <w:tc>
          <w:tcPr>
            <w:tcW w:w="4320" w:type="dxa"/>
            <w:tcBorders>
              <w:top w:val="nil"/>
              <w:left w:val="nil"/>
              <w:bottom w:val="nil"/>
              <w:right w:val="nil"/>
            </w:tcBorders>
            <w:shd w:val="clear" w:color="auto" w:fill="auto"/>
            <w:noWrap/>
            <w:vAlign w:val="bottom"/>
            <w:hideMark/>
          </w:tcPr>
          <w:p w14:paraId="077C79FD"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 0,40%</w:t>
            </w:r>
          </w:p>
        </w:tc>
      </w:tr>
      <w:tr w:rsidR="00B10120" w:rsidRPr="009D30C6" w14:paraId="543176A7" w14:textId="77777777" w:rsidTr="00B10120">
        <w:trPr>
          <w:trHeight w:val="288"/>
        </w:trPr>
        <w:tc>
          <w:tcPr>
            <w:tcW w:w="3340" w:type="dxa"/>
            <w:tcBorders>
              <w:top w:val="nil"/>
              <w:left w:val="nil"/>
              <w:bottom w:val="nil"/>
              <w:right w:val="nil"/>
            </w:tcBorders>
            <w:shd w:val="clear" w:color="auto" w:fill="auto"/>
            <w:noWrap/>
            <w:vAlign w:val="bottom"/>
            <w:hideMark/>
          </w:tcPr>
          <w:p w14:paraId="0F6C1427" w14:textId="77777777" w:rsidR="00B10120" w:rsidRPr="009D30C6" w:rsidRDefault="00B10120" w:rsidP="009D30C6">
            <w:pPr>
              <w:rPr>
                <w:rFonts w:ascii="Calibri" w:hAnsi="Calibri"/>
                <w:color w:val="000000"/>
                <w:sz w:val="22"/>
                <w:szCs w:val="22"/>
              </w:rPr>
            </w:pPr>
            <w:proofErr w:type="spellStart"/>
            <w:r w:rsidRPr="009D30C6">
              <w:rPr>
                <w:rFonts w:ascii="Calibri" w:hAnsi="Calibri"/>
                <w:color w:val="000000"/>
                <w:sz w:val="22"/>
                <w:szCs w:val="22"/>
              </w:rPr>
              <w:t>Dimensionel</w:t>
            </w:r>
            <w:proofErr w:type="spellEnd"/>
            <w:r w:rsidRPr="009D30C6">
              <w:rPr>
                <w:rFonts w:ascii="Calibri" w:hAnsi="Calibri"/>
                <w:color w:val="000000"/>
                <w:sz w:val="22"/>
                <w:szCs w:val="22"/>
              </w:rPr>
              <w:t xml:space="preserve"> </w:t>
            </w:r>
            <w:proofErr w:type="spellStart"/>
            <w:r w:rsidRPr="009D30C6">
              <w:rPr>
                <w:rFonts w:ascii="Calibri" w:hAnsi="Calibri"/>
                <w:color w:val="000000"/>
                <w:sz w:val="22"/>
                <w:szCs w:val="22"/>
              </w:rPr>
              <w:t>stabiliteit</w:t>
            </w:r>
            <w:proofErr w:type="spellEnd"/>
            <w:r w:rsidRPr="009D30C6">
              <w:rPr>
                <w:rFonts w:ascii="Calibri" w:hAnsi="Calibri"/>
                <w:color w:val="000000"/>
                <w:sz w:val="22"/>
                <w:szCs w:val="22"/>
              </w:rPr>
              <w:t xml:space="preserve"> </w:t>
            </w:r>
            <w:proofErr w:type="spellStart"/>
            <w:r w:rsidRPr="009D30C6">
              <w:rPr>
                <w:rFonts w:ascii="Calibri" w:hAnsi="Calibri"/>
                <w:color w:val="000000"/>
                <w:sz w:val="22"/>
                <w:szCs w:val="22"/>
              </w:rPr>
              <w:t>tegel</w:t>
            </w:r>
            <w:proofErr w:type="spellEnd"/>
          </w:p>
        </w:tc>
        <w:tc>
          <w:tcPr>
            <w:tcW w:w="1540" w:type="dxa"/>
            <w:tcBorders>
              <w:top w:val="nil"/>
              <w:left w:val="nil"/>
              <w:bottom w:val="nil"/>
              <w:right w:val="nil"/>
            </w:tcBorders>
            <w:shd w:val="clear" w:color="auto" w:fill="auto"/>
            <w:noWrap/>
            <w:vAlign w:val="bottom"/>
            <w:hideMark/>
          </w:tcPr>
          <w:p w14:paraId="404DE2AD"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EN 434</w:t>
            </w:r>
          </w:p>
        </w:tc>
        <w:tc>
          <w:tcPr>
            <w:tcW w:w="4320" w:type="dxa"/>
            <w:tcBorders>
              <w:top w:val="nil"/>
              <w:left w:val="nil"/>
              <w:bottom w:val="nil"/>
              <w:right w:val="nil"/>
            </w:tcBorders>
            <w:shd w:val="clear" w:color="auto" w:fill="auto"/>
            <w:noWrap/>
            <w:vAlign w:val="bottom"/>
            <w:hideMark/>
          </w:tcPr>
          <w:p w14:paraId="06FDDDC5"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 0,25%</w:t>
            </w:r>
          </w:p>
        </w:tc>
      </w:tr>
      <w:tr w:rsidR="00B10120" w:rsidRPr="009D30C6" w14:paraId="27720698" w14:textId="77777777" w:rsidTr="00B10120">
        <w:trPr>
          <w:trHeight w:val="288"/>
        </w:trPr>
        <w:tc>
          <w:tcPr>
            <w:tcW w:w="3340" w:type="dxa"/>
            <w:tcBorders>
              <w:top w:val="nil"/>
              <w:left w:val="nil"/>
              <w:bottom w:val="nil"/>
              <w:right w:val="nil"/>
            </w:tcBorders>
            <w:shd w:val="clear" w:color="auto" w:fill="auto"/>
            <w:noWrap/>
            <w:vAlign w:val="bottom"/>
            <w:hideMark/>
          </w:tcPr>
          <w:p w14:paraId="08A1C554" w14:textId="77777777" w:rsidR="00B10120" w:rsidRPr="009D30C6" w:rsidRDefault="00B10120" w:rsidP="009D30C6">
            <w:pPr>
              <w:rPr>
                <w:rFonts w:ascii="Calibri" w:hAnsi="Calibri"/>
                <w:color w:val="000000"/>
                <w:sz w:val="22"/>
                <w:szCs w:val="22"/>
              </w:rPr>
            </w:pPr>
            <w:proofErr w:type="spellStart"/>
            <w:r w:rsidRPr="009D30C6">
              <w:rPr>
                <w:rFonts w:ascii="Calibri" w:hAnsi="Calibri"/>
                <w:color w:val="000000"/>
                <w:sz w:val="22"/>
                <w:szCs w:val="22"/>
              </w:rPr>
              <w:t>Restindrukken</w:t>
            </w:r>
            <w:proofErr w:type="spellEnd"/>
          </w:p>
        </w:tc>
        <w:tc>
          <w:tcPr>
            <w:tcW w:w="1540" w:type="dxa"/>
            <w:tcBorders>
              <w:top w:val="nil"/>
              <w:left w:val="nil"/>
              <w:bottom w:val="nil"/>
              <w:right w:val="nil"/>
            </w:tcBorders>
            <w:shd w:val="clear" w:color="auto" w:fill="auto"/>
            <w:noWrap/>
            <w:vAlign w:val="bottom"/>
            <w:hideMark/>
          </w:tcPr>
          <w:p w14:paraId="411BE721"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EN 433</w:t>
            </w:r>
          </w:p>
        </w:tc>
        <w:tc>
          <w:tcPr>
            <w:tcW w:w="4320" w:type="dxa"/>
            <w:tcBorders>
              <w:top w:val="nil"/>
              <w:left w:val="nil"/>
              <w:bottom w:val="nil"/>
              <w:right w:val="nil"/>
            </w:tcBorders>
            <w:shd w:val="clear" w:color="auto" w:fill="auto"/>
            <w:noWrap/>
            <w:vAlign w:val="bottom"/>
            <w:hideMark/>
          </w:tcPr>
          <w:p w14:paraId="667EBEFE"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 xml:space="preserve"> ≈0,02mm</w:t>
            </w:r>
          </w:p>
        </w:tc>
      </w:tr>
      <w:tr w:rsidR="00B10120" w:rsidRPr="009D30C6" w14:paraId="3A916413" w14:textId="77777777" w:rsidTr="00B10120">
        <w:trPr>
          <w:trHeight w:val="288"/>
        </w:trPr>
        <w:tc>
          <w:tcPr>
            <w:tcW w:w="3340" w:type="dxa"/>
            <w:tcBorders>
              <w:top w:val="nil"/>
              <w:left w:val="nil"/>
              <w:bottom w:val="nil"/>
              <w:right w:val="nil"/>
            </w:tcBorders>
            <w:shd w:val="clear" w:color="auto" w:fill="auto"/>
            <w:noWrap/>
            <w:vAlign w:val="bottom"/>
            <w:hideMark/>
          </w:tcPr>
          <w:p w14:paraId="5C73B368" w14:textId="77777777" w:rsidR="00B10120" w:rsidRPr="009D30C6" w:rsidRDefault="00B10120" w:rsidP="009D30C6">
            <w:pPr>
              <w:rPr>
                <w:rFonts w:ascii="Calibri" w:hAnsi="Calibri"/>
                <w:color w:val="000000"/>
                <w:sz w:val="22"/>
                <w:szCs w:val="22"/>
              </w:rPr>
            </w:pPr>
            <w:proofErr w:type="spellStart"/>
            <w:r w:rsidRPr="009D30C6">
              <w:rPr>
                <w:rFonts w:ascii="Calibri" w:hAnsi="Calibri"/>
                <w:color w:val="000000"/>
                <w:sz w:val="22"/>
                <w:szCs w:val="22"/>
              </w:rPr>
              <w:t>Thermische</w:t>
            </w:r>
            <w:proofErr w:type="spellEnd"/>
            <w:r w:rsidRPr="009D30C6">
              <w:rPr>
                <w:rFonts w:ascii="Calibri" w:hAnsi="Calibri"/>
                <w:color w:val="000000"/>
                <w:sz w:val="22"/>
                <w:szCs w:val="22"/>
              </w:rPr>
              <w:t xml:space="preserve"> </w:t>
            </w:r>
            <w:proofErr w:type="spellStart"/>
            <w:r w:rsidRPr="009D30C6">
              <w:rPr>
                <w:rFonts w:ascii="Calibri" w:hAnsi="Calibri"/>
                <w:color w:val="000000"/>
                <w:sz w:val="22"/>
                <w:szCs w:val="22"/>
              </w:rPr>
              <w:t>weerstand</w:t>
            </w:r>
            <w:proofErr w:type="spellEnd"/>
          </w:p>
        </w:tc>
        <w:tc>
          <w:tcPr>
            <w:tcW w:w="1540" w:type="dxa"/>
            <w:tcBorders>
              <w:top w:val="nil"/>
              <w:left w:val="nil"/>
              <w:bottom w:val="nil"/>
              <w:right w:val="nil"/>
            </w:tcBorders>
            <w:shd w:val="clear" w:color="auto" w:fill="auto"/>
            <w:noWrap/>
            <w:vAlign w:val="bottom"/>
            <w:hideMark/>
          </w:tcPr>
          <w:p w14:paraId="5DB693D7"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EN 12524</w:t>
            </w:r>
          </w:p>
        </w:tc>
        <w:tc>
          <w:tcPr>
            <w:tcW w:w="4320" w:type="dxa"/>
            <w:tcBorders>
              <w:top w:val="nil"/>
              <w:left w:val="nil"/>
              <w:bottom w:val="nil"/>
              <w:right w:val="nil"/>
            </w:tcBorders>
            <w:shd w:val="clear" w:color="auto" w:fill="auto"/>
            <w:noWrap/>
            <w:vAlign w:val="bottom"/>
            <w:hideMark/>
          </w:tcPr>
          <w:p w14:paraId="405290FF"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0,25 W/(</w:t>
            </w:r>
            <w:proofErr w:type="spellStart"/>
            <w:r w:rsidRPr="009D30C6">
              <w:rPr>
                <w:rFonts w:ascii="Calibri" w:hAnsi="Calibri"/>
                <w:color w:val="000000"/>
                <w:sz w:val="22"/>
                <w:szCs w:val="22"/>
              </w:rPr>
              <w:t>m.K</w:t>
            </w:r>
            <w:proofErr w:type="spellEnd"/>
            <w:r w:rsidRPr="009D30C6">
              <w:rPr>
                <w:rFonts w:ascii="Calibri" w:hAnsi="Calibri"/>
                <w:color w:val="000000"/>
                <w:sz w:val="22"/>
                <w:szCs w:val="22"/>
              </w:rPr>
              <w:t>)</w:t>
            </w:r>
          </w:p>
        </w:tc>
      </w:tr>
      <w:tr w:rsidR="00B10120" w:rsidRPr="009D30C6" w14:paraId="694069E1" w14:textId="77777777" w:rsidTr="00B10120">
        <w:trPr>
          <w:trHeight w:val="288"/>
        </w:trPr>
        <w:tc>
          <w:tcPr>
            <w:tcW w:w="3340" w:type="dxa"/>
            <w:tcBorders>
              <w:top w:val="nil"/>
              <w:left w:val="nil"/>
              <w:bottom w:val="nil"/>
              <w:right w:val="nil"/>
            </w:tcBorders>
            <w:shd w:val="clear" w:color="auto" w:fill="auto"/>
            <w:noWrap/>
            <w:vAlign w:val="bottom"/>
            <w:hideMark/>
          </w:tcPr>
          <w:p w14:paraId="76B8F3C8" w14:textId="77777777" w:rsidR="00B10120" w:rsidRPr="009D30C6" w:rsidRDefault="00B10120" w:rsidP="009D30C6">
            <w:pPr>
              <w:rPr>
                <w:rFonts w:ascii="Calibri" w:hAnsi="Calibri"/>
                <w:color w:val="000000"/>
                <w:sz w:val="22"/>
                <w:szCs w:val="22"/>
              </w:rPr>
            </w:pPr>
            <w:proofErr w:type="spellStart"/>
            <w:r w:rsidRPr="009D30C6">
              <w:rPr>
                <w:rFonts w:ascii="Calibri" w:hAnsi="Calibri"/>
                <w:color w:val="000000"/>
                <w:sz w:val="22"/>
                <w:szCs w:val="22"/>
              </w:rPr>
              <w:t>Lichtechtheid</w:t>
            </w:r>
            <w:proofErr w:type="spellEnd"/>
          </w:p>
        </w:tc>
        <w:tc>
          <w:tcPr>
            <w:tcW w:w="1540" w:type="dxa"/>
            <w:tcBorders>
              <w:top w:val="nil"/>
              <w:left w:val="nil"/>
              <w:bottom w:val="nil"/>
              <w:right w:val="nil"/>
            </w:tcBorders>
            <w:shd w:val="clear" w:color="auto" w:fill="auto"/>
            <w:noWrap/>
            <w:vAlign w:val="bottom"/>
            <w:hideMark/>
          </w:tcPr>
          <w:p w14:paraId="306D396A"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EN 20 105 -B02</w:t>
            </w:r>
          </w:p>
        </w:tc>
        <w:tc>
          <w:tcPr>
            <w:tcW w:w="4320" w:type="dxa"/>
            <w:tcBorders>
              <w:top w:val="nil"/>
              <w:left w:val="nil"/>
              <w:bottom w:val="nil"/>
              <w:right w:val="nil"/>
            </w:tcBorders>
            <w:shd w:val="clear" w:color="auto" w:fill="auto"/>
            <w:noWrap/>
            <w:vAlign w:val="bottom"/>
            <w:hideMark/>
          </w:tcPr>
          <w:p w14:paraId="694077CA"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≥6</w:t>
            </w:r>
          </w:p>
        </w:tc>
      </w:tr>
      <w:tr w:rsidR="00B10120" w:rsidRPr="009D30C6" w14:paraId="171ABA6E" w14:textId="77777777" w:rsidTr="00B10120">
        <w:trPr>
          <w:trHeight w:val="288"/>
        </w:trPr>
        <w:tc>
          <w:tcPr>
            <w:tcW w:w="3340" w:type="dxa"/>
            <w:tcBorders>
              <w:top w:val="nil"/>
              <w:left w:val="nil"/>
              <w:bottom w:val="nil"/>
              <w:right w:val="nil"/>
            </w:tcBorders>
            <w:shd w:val="clear" w:color="auto" w:fill="auto"/>
            <w:noWrap/>
            <w:vAlign w:val="bottom"/>
            <w:hideMark/>
          </w:tcPr>
          <w:p w14:paraId="672AD359" w14:textId="77777777" w:rsidR="00B10120" w:rsidRPr="009D30C6" w:rsidRDefault="00B10120" w:rsidP="009D30C6">
            <w:pPr>
              <w:rPr>
                <w:rFonts w:ascii="Calibri" w:hAnsi="Calibri"/>
                <w:color w:val="000000"/>
                <w:sz w:val="22"/>
                <w:szCs w:val="22"/>
              </w:rPr>
            </w:pPr>
            <w:proofErr w:type="spellStart"/>
            <w:r w:rsidRPr="009D30C6">
              <w:rPr>
                <w:rFonts w:ascii="Calibri" w:hAnsi="Calibri"/>
                <w:color w:val="000000"/>
                <w:sz w:val="22"/>
                <w:szCs w:val="22"/>
              </w:rPr>
              <w:t>Oppervlaktebehandeling</w:t>
            </w:r>
            <w:proofErr w:type="spellEnd"/>
          </w:p>
        </w:tc>
        <w:tc>
          <w:tcPr>
            <w:tcW w:w="1540" w:type="dxa"/>
            <w:tcBorders>
              <w:top w:val="nil"/>
              <w:left w:val="nil"/>
              <w:bottom w:val="nil"/>
              <w:right w:val="nil"/>
            </w:tcBorders>
            <w:shd w:val="clear" w:color="auto" w:fill="auto"/>
            <w:noWrap/>
            <w:vAlign w:val="bottom"/>
            <w:hideMark/>
          </w:tcPr>
          <w:p w14:paraId="70FAEBC6" w14:textId="77777777" w:rsidR="00B10120" w:rsidRPr="009D30C6" w:rsidRDefault="00B10120" w:rsidP="009D30C6">
            <w:pPr>
              <w:rPr>
                <w:rFonts w:ascii="Calibri" w:hAnsi="Calibri"/>
                <w:color w:val="000000"/>
                <w:sz w:val="22"/>
                <w:szCs w:val="22"/>
              </w:rPr>
            </w:pPr>
          </w:p>
        </w:tc>
        <w:tc>
          <w:tcPr>
            <w:tcW w:w="4320" w:type="dxa"/>
            <w:tcBorders>
              <w:top w:val="nil"/>
              <w:left w:val="nil"/>
              <w:bottom w:val="nil"/>
              <w:right w:val="nil"/>
            </w:tcBorders>
            <w:shd w:val="clear" w:color="auto" w:fill="auto"/>
            <w:noWrap/>
            <w:vAlign w:val="bottom"/>
            <w:hideMark/>
          </w:tcPr>
          <w:p w14:paraId="65340117" w14:textId="77777777" w:rsidR="00B10120" w:rsidRPr="009D30C6" w:rsidRDefault="00B10120" w:rsidP="009D30C6">
            <w:pPr>
              <w:rPr>
                <w:rFonts w:ascii="Calibri" w:hAnsi="Calibri"/>
                <w:color w:val="000000"/>
                <w:sz w:val="22"/>
                <w:szCs w:val="22"/>
              </w:rPr>
            </w:pPr>
            <w:proofErr w:type="spellStart"/>
            <w:r w:rsidRPr="009D30C6">
              <w:rPr>
                <w:rFonts w:ascii="Calibri" w:hAnsi="Calibri"/>
                <w:color w:val="000000"/>
                <w:sz w:val="22"/>
                <w:szCs w:val="22"/>
              </w:rPr>
              <w:t>Evercare</w:t>
            </w:r>
            <w:proofErr w:type="spellEnd"/>
            <w:r w:rsidRPr="009D30C6">
              <w:rPr>
                <w:rFonts w:ascii="Calibri" w:hAnsi="Calibri"/>
                <w:color w:val="000000"/>
                <w:sz w:val="22"/>
                <w:szCs w:val="22"/>
              </w:rPr>
              <w:t xml:space="preserve"> ™</w:t>
            </w:r>
          </w:p>
        </w:tc>
      </w:tr>
      <w:tr w:rsidR="00B10120" w:rsidRPr="009D30C6" w14:paraId="1AEFED56" w14:textId="77777777" w:rsidTr="00B10120">
        <w:trPr>
          <w:trHeight w:val="288"/>
        </w:trPr>
        <w:tc>
          <w:tcPr>
            <w:tcW w:w="3340" w:type="dxa"/>
            <w:tcBorders>
              <w:top w:val="nil"/>
              <w:left w:val="nil"/>
              <w:bottom w:val="nil"/>
              <w:right w:val="nil"/>
            </w:tcBorders>
            <w:shd w:val="clear" w:color="auto" w:fill="auto"/>
            <w:noWrap/>
            <w:vAlign w:val="bottom"/>
            <w:hideMark/>
          </w:tcPr>
          <w:p w14:paraId="776ED717" w14:textId="77777777" w:rsidR="00B10120" w:rsidRPr="009D30C6" w:rsidRDefault="00B10120" w:rsidP="009D30C6">
            <w:pPr>
              <w:rPr>
                <w:rFonts w:ascii="Calibri" w:hAnsi="Calibri"/>
                <w:color w:val="000000"/>
                <w:sz w:val="22"/>
                <w:szCs w:val="22"/>
              </w:rPr>
            </w:pPr>
            <w:proofErr w:type="spellStart"/>
            <w:r w:rsidRPr="009D30C6">
              <w:rPr>
                <w:rFonts w:ascii="Calibri" w:hAnsi="Calibri"/>
                <w:color w:val="000000"/>
                <w:sz w:val="22"/>
                <w:szCs w:val="22"/>
              </w:rPr>
              <w:t>Chemische</w:t>
            </w:r>
            <w:proofErr w:type="spellEnd"/>
            <w:r w:rsidRPr="009D30C6">
              <w:rPr>
                <w:rFonts w:ascii="Calibri" w:hAnsi="Calibri"/>
                <w:color w:val="000000"/>
                <w:sz w:val="22"/>
                <w:szCs w:val="22"/>
              </w:rPr>
              <w:t xml:space="preserve"> </w:t>
            </w:r>
            <w:proofErr w:type="spellStart"/>
            <w:r w:rsidRPr="009D30C6">
              <w:rPr>
                <w:rFonts w:ascii="Calibri" w:hAnsi="Calibri"/>
                <w:color w:val="000000"/>
                <w:sz w:val="22"/>
                <w:szCs w:val="22"/>
              </w:rPr>
              <w:t>bestendigheid</w:t>
            </w:r>
            <w:proofErr w:type="spellEnd"/>
          </w:p>
        </w:tc>
        <w:tc>
          <w:tcPr>
            <w:tcW w:w="1540" w:type="dxa"/>
            <w:tcBorders>
              <w:top w:val="nil"/>
              <w:left w:val="nil"/>
              <w:bottom w:val="nil"/>
              <w:right w:val="nil"/>
            </w:tcBorders>
            <w:shd w:val="clear" w:color="auto" w:fill="auto"/>
            <w:noWrap/>
            <w:vAlign w:val="bottom"/>
            <w:hideMark/>
          </w:tcPr>
          <w:p w14:paraId="723E71FB"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EN 423</w:t>
            </w:r>
          </w:p>
        </w:tc>
        <w:tc>
          <w:tcPr>
            <w:tcW w:w="4320" w:type="dxa"/>
            <w:tcBorders>
              <w:top w:val="nil"/>
              <w:left w:val="nil"/>
              <w:bottom w:val="nil"/>
              <w:right w:val="nil"/>
            </w:tcBorders>
            <w:shd w:val="clear" w:color="auto" w:fill="auto"/>
            <w:noWrap/>
            <w:vAlign w:val="bottom"/>
            <w:hideMark/>
          </w:tcPr>
          <w:p w14:paraId="60A7A849"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OK</w:t>
            </w:r>
          </w:p>
        </w:tc>
      </w:tr>
      <w:tr w:rsidR="00B10120" w:rsidRPr="009D30C6" w14:paraId="0770F81D" w14:textId="77777777" w:rsidTr="00B10120">
        <w:trPr>
          <w:trHeight w:val="288"/>
        </w:trPr>
        <w:tc>
          <w:tcPr>
            <w:tcW w:w="3340" w:type="dxa"/>
            <w:tcBorders>
              <w:top w:val="nil"/>
              <w:left w:val="nil"/>
              <w:bottom w:val="nil"/>
              <w:right w:val="nil"/>
            </w:tcBorders>
            <w:shd w:val="clear" w:color="auto" w:fill="auto"/>
            <w:noWrap/>
            <w:vAlign w:val="bottom"/>
            <w:hideMark/>
          </w:tcPr>
          <w:p w14:paraId="0170B68A"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 xml:space="preserve">Anti </w:t>
            </w:r>
            <w:proofErr w:type="spellStart"/>
            <w:r w:rsidRPr="009D30C6">
              <w:rPr>
                <w:rFonts w:ascii="Calibri" w:hAnsi="Calibri"/>
                <w:color w:val="000000"/>
                <w:sz w:val="22"/>
                <w:szCs w:val="22"/>
              </w:rPr>
              <w:t>bacteriële</w:t>
            </w:r>
            <w:proofErr w:type="spellEnd"/>
            <w:r w:rsidRPr="009D30C6">
              <w:rPr>
                <w:rFonts w:ascii="Calibri" w:hAnsi="Calibri"/>
                <w:color w:val="000000"/>
                <w:sz w:val="22"/>
                <w:szCs w:val="22"/>
              </w:rPr>
              <w:t xml:space="preserve"> </w:t>
            </w:r>
            <w:proofErr w:type="spellStart"/>
            <w:r w:rsidRPr="009D30C6">
              <w:rPr>
                <w:rFonts w:ascii="Calibri" w:hAnsi="Calibri"/>
                <w:color w:val="000000"/>
                <w:sz w:val="22"/>
                <w:szCs w:val="22"/>
              </w:rPr>
              <w:t>activiteit</w:t>
            </w:r>
            <w:proofErr w:type="spellEnd"/>
          </w:p>
        </w:tc>
        <w:tc>
          <w:tcPr>
            <w:tcW w:w="1540" w:type="dxa"/>
            <w:tcBorders>
              <w:top w:val="nil"/>
              <w:left w:val="nil"/>
              <w:bottom w:val="nil"/>
              <w:right w:val="nil"/>
            </w:tcBorders>
            <w:shd w:val="clear" w:color="auto" w:fill="auto"/>
            <w:noWrap/>
            <w:vAlign w:val="bottom"/>
            <w:hideMark/>
          </w:tcPr>
          <w:p w14:paraId="5C178BBF"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ISO 22196</w:t>
            </w:r>
          </w:p>
        </w:tc>
        <w:tc>
          <w:tcPr>
            <w:tcW w:w="4320" w:type="dxa"/>
            <w:tcBorders>
              <w:top w:val="nil"/>
              <w:left w:val="nil"/>
              <w:bottom w:val="nil"/>
              <w:right w:val="nil"/>
            </w:tcBorders>
            <w:shd w:val="clear" w:color="auto" w:fill="auto"/>
            <w:noWrap/>
            <w:vAlign w:val="bottom"/>
            <w:hideMark/>
          </w:tcPr>
          <w:p w14:paraId="0E590066"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 xml:space="preserve">&gt;99% </w:t>
            </w:r>
            <w:proofErr w:type="spellStart"/>
            <w:r w:rsidRPr="009D30C6">
              <w:rPr>
                <w:rFonts w:ascii="Calibri" w:hAnsi="Calibri"/>
                <w:color w:val="000000"/>
                <w:sz w:val="22"/>
                <w:szCs w:val="22"/>
              </w:rPr>
              <w:t>bevordert</w:t>
            </w:r>
            <w:proofErr w:type="spellEnd"/>
            <w:r w:rsidRPr="009D30C6">
              <w:rPr>
                <w:rFonts w:ascii="Calibri" w:hAnsi="Calibri"/>
                <w:color w:val="000000"/>
                <w:sz w:val="22"/>
                <w:szCs w:val="22"/>
              </w:rPr>
              <w:t xml:space="preserve"> de </w:t>
            </w:r>
            <w:proofErr w:type="spellStart"/>
            <w:r w:rsidRPr="009D30C6">
              <w:rPr>
                <w:rFonts w:ascii="Calibri" w:hAnsi="Calibri"/>
                <w:color w:val="000000"/>
                <w:sz w:val="22"/>
                <w:szCs w:val="22"/>
              </w:rPr>
              <w:t>groei</w:t>
            </w:r>
            <w:proofErr w:type="spellEnd"/>
            <w:r w:rsidRPr="009D30C6">
              <w:rPr>
                <w:rFonts w:ascii="Calibri" w:hAnsi="Calibri"/>
                <w:color w:val="000000"/>
                <w:sz w:val="22"/>
                <w:szCs w:val="22"/>
              </w:rPr>
              <w:t xml:space="preserve"> niet</w:t>
            </w:r>
          </w:p>
        </w:tc>
      </w:tr>
      <w:tr w:rsidR="00B10120" w:rsidRPr="009D30C6" w14:paraId="371B8EF6" w14:textId="77777777" w:rsidTr="00B10120">
        <w:trPr>
          <w:trHeight w:val="288"/>
        </w:trPr>
        <w:tc>
          <w:tcPr>
            <w:tcW w:w="3340" w:type="dxa"/>
            <w:tcBorders>
              <w:top w:val="nil"/>
              <w:left w:val="nil"/>
              <w:bottom w:val="nil"/>
              <w:right w:val="nil"/>
            </w:tcBorders>
            <w:shd w:val="clear" w:color="auto" w:fill="auto"/>
            <w:noWrap/>
            <w:vAlign w:val="bottom"/>
            <w:hideMark/>
          </w:tcPr>
          <w:p w14:paraId="13EB26B6"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 xml:space="preserve">TVOC na 28 </w:t>
            </w:r>
            <w:proofErr w:type="spellStart"/>
            <w:r w:rsidRPr="009D30C6">
              <w:rPr>
                <w:rFonts w:ascii="Calibri" w:hAnsi="Calibri"/>
                <w:color w:val="000000"/>
                <w:sz w:val="22"/>
                <w:szCs w:val="22"/>
              </w:rPr>
              <w:t>dagen</w:t>
            </w:r>
            <w:proofErr w:type="spellEnd"/>
          </w:p>
        </w:tc>
        <w:tc>
          <w:tcPr>
            <w:tcW w:w="1540" w:type="dxa"/>
            <w:tcBorders>
              <w:top w:val="nil"/>
              <w:left w:val="nil"/>
              <w:bottom w:val="nil"/>
              <w:right w:val="nil"/>
            </w:tcBorders>
            <w:shd w:val="clear" w:color="auto" w:fill="auto"/>
            <w:noWrap/>
            <w:vAlign w:val="bottom"/>
            <w:hideMark/>
          </w:tcPr>
          <w:p w14:paraId="3F38D41B"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ISO 16000-6</w:t>
            </w:r>
          </w:p>
        </w:tc>
        <w:tc>
          <w:tcPr>
            <w:tcW w:w="4320" w:type="dxa"/>
            <w:tcBorders>
              <w:top w:val="nil"/>
              <w:left w:val="nil"/>
              <w:bottom w:val="nil"/>
              <w:right w:val="nil"/>
            </w:tcBorders>
            <w:shd w:val="clear" w:color="auto" w:fill="auto"/>
            <w:noWrap/>
            <w:vAlign w:val="bottom"/>
            <w:hideMark/>
          </w:tcPr>
          <w:p w14:paraId="022DEE4C" w14:textId="77777777" w:rsidR="00B10120" w:rsidRPr="009D30C6" w:rsidRDefault="00B10120" w:rsidP="009D30C6">
            <w:pPr>
              <w:rPr>
                <w:rFonts w:ascii="Calibri" w:hAnsi="Calibri"/>
                <w:color w:val="000000"/>
                <w:sz w:val="22"/>
                <w:szCs w:val="22"/>
              </w:rPr>
            </w:pPr>
            <w:r w:rsidRPr="009D30C6">
              <w:rPr>
                <w:rFonts w:ascii="Calibri" w:hAnsi="Calibri"/>
                <w:color w:val="000000"/>
                <w:sz w:val="22"/>
                <w:szCs w:val="22"/>
              </w:rPr>
              <w:t>&lt; 10 µg/m³</w:t>
            </w:r>
          </w:p>
        </w:tc>
      </w:tr>
    </w:tbl>
    <w:p w14:paraId="308D1920" w14:textId="77777777" w:rsidR="004E6A43" w:rsidRPr="009D30C6" w:rsidRDefault="004E6A43" w:rsidP="009D30C6">
      <w:pPr>
        <w:autoSpaceDE w:val="0"/>
        <w:autoSpaceDN w:val="0"/>
        <w:adjustRightInd w:val="0"/>
        <w:rPr>
          <w:rFonts w:ascii="Arial" w:hAnsi="Arial" w:cs="Arial"/>
          <w:sz w:val="22"/>
          <w:szCs w:val="22"/>
          <w:lang w:val="nl-NL" w:eastAsia="nl-NL"/>
        </w:rPr>
      </w:pPr>
    </w:p>
    <w:sectPr w:rsidR="004E6A43" w:rsidRPr="009D30C6" w:rsidSect="006918F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14FAD" w14:textId="77777777" w:rsidR="00716A18" w:rsidRDefault="00716A18" w:rsidP="0028278E">
      <w:r>
        <w:separator/>
      </w:r>
    </w:p>
  </w:endnote>
  <w:endnote w:type="continuationSeparator" w:id="0">
    <w:p w14:paraId="02148912" w14:textId="77777777" w:rsidR="00716A18" w:rsidRDefault="00716A18" w:rsidP="0028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ED16" w14:textId="11D68566" w:rsidR="0028278E" w:rsidRDefault="0028278E">
    <w:pPr>
      <w:pStyle w:val="Voettekst"/>
    </w:pPr>
    <w:r>
      <w:tab/>
      <w:t>www.gerflor.be</w:t>
    </w:r>
  </w:p>
  <w:p w14:paraId="3B3AB8C1" w14:textId="3E38C171" w:rsidR="0028278E" w:rsidRPr="0028278E" w:rsidRDefault="0028278E">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E5D2C" w14:textId="77777777" w:rsidR="00716A18" w:rsidRDefault="00716A18" w:rsidP="0028278E">
      <w:r>
        <w:separator/>
      </w:r>
    </w:p>
  </w:footnote>
  <w:footnote w:type="continuationSeparator" w:id="0">
    <w:p w14:paraId="59C235B5" w14:textId="77777777" w:rsidR="00716A18" w:rsidRDefault="00716A18" w:rsidP="00282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D9D0" w14:textId="2DD4AE10" w:rsidR="0028278E" w:rsidRDefault="0028278E">
    <w:pPr>
      <w:pStyle w:val="Koptekst"/>
    </w:pPr>
    <w:r>
      <w:rPr>
        <w:rFonts w:ascii="Verdana" w:hAnsi="Verdana" w:cs="Tahoma"/>
        <w:b/>
        <w:bCs/>
        <w:i/>
        <w:iCs/>
        <w:noProof/>
        <w:sz w:val="20"/>
        <w:szCs w:val="20"/>
      </w:rPr>
      <w:drawing>
        <wp:inline distT="0" distB="0" distL="0" distR="0" wp14:anchorId="074337F1" wp14:editId="38C5D159">
          <wp:extent cx="1721002" cy="89889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1401" cy="899100"/>
                  </a:xfrm>
                  <a:prstGeom prst="rect">
                    <a:avLst/>
                  </a:prstGeom>
                  <a:noFill/>
                  <a:ln>
                    <a:noFill/>
                  </a:ln>
                </pic:spPr>
              </pic:pic>
            </a:graphicData>
          </a:graphic>
        </wp:inline>
      </w:drawing>
    </w:r>
  </w:p>
  <w:p w14:paraId="24023CB3" w14:textId="77777777" w:rsidR="0028278E" w:rsidRDefault="0028278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C0AC4246"/>
    <w:lvl w:ilvl="0" w:tplc="438CC3B0">
      <w:start w:val="1"/>
      <w:numFmt w:val="bullet"/>
      <w:lvlText w:val=""/>
      <w:lvlJc w:val="left"/>
      <w:pPr>
        <w:tabs>
          <w:tab w:val="num" w:pos="720"/>
        </w:tabs>
        <w:ind w:left="72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0B"/>
    <w:rsid w:val="001F173A"/>
    <w:rsid w:val="00245768"/>
    <w:rsid w:val="002739CB"/>
    <w:rsid w:val="0028278E"/>
    <w:rsid w:val="002E15F4"/>
    <w:rsid w:val="00337AF1"/>
    <w:rsid w:val="00375790"/>
    <w:rsid w:val="003A3F7C"/>
    <w:rsid w:val="003A5BFD"/>
    <w:rsid w:val="004453B4"/>
    <w:rsid w:val="004B3BD1"/>
    <w:rsid w:val="004E6A43"/>
    <w:rsid w:val="004F1471"/>
    <w:rsid w:val="005805F7"/>
    <w:rsid w:val="005F5D62"/>
    <w:rsid w:val="00606E41"/>
    <w:rsid w:val="00624A48"/>
    <w:rsid w:val="0064160C"/>
    <w:rsid w:val="00652883"/>
    <w:rsid w:val="006918FA"/>
    <w:rsid w:val="006A47AA"/>
    <w:rsid w:val="007164BF"/>
    <w:rsid w:val="00716A18"/>
    <w:rsid w:val="007461BF"/>
    <w:rsid w:val="00785B03"/>
    <w:rsid w:val="007B2FCF"/>
    <w:rsid w:val="008745B8"/>
    <w:rsid w:val="008A78CC"/>
    <w:rsid w:val="008B00F6"/>
    <w:rsid w:val="009D30C6"/>
    <w:rsid w:val="009F7FB8"/>
    <w:rsid w:val="00A33B0B"/>
    <w:rsid w:val="00AA26C9"/>
    <w:rsid w:val="00AE2EBC"/>
    <w:rsid w:val="00AF64F1"/>
    <w:rsid w:val="00B10120"/>
    <w:rsid w:val="00B130C2"/>
    <w:rsid w:val="00B175AA"/>
    <w:rsid w:val="00B25465"/>
    <w:rsid w:val="00B700D4"/>
    <w:rsid w:val="00BB47C3"/>
    <w:rsid w:val="00BB7258"/>
    <w:rsid w:val="00BC2489"/>
    <w:rsid w:val="00BD5385"/>
    <w:rsid w:val="00BE5382"/>
    <w:rsid w:val="00C113C4"/>
    <w:rsid w:val="00C70F16"/>
    <w:rsid w:val="00C94D33"/>
    <w:rsid w:val="00C97E6B"/>
    <w:rsid w:val="00CF42EF"/>
    <w:rsid w:val="00DD2B35"/>
    <w:rsid w:val="00DD4B02"/>
    <w:rsid w:val="00E17A27"/>
    <w:rsid w:val="00E828A8"/>
    <w:rsid w:val="00F62867"/>
    <w:rsid w:val="00FA15B1"/>
    <w:rsid w:val="00FC4E43"/>
    <w:rsid w:val="00FC5EEB"/>
    <w:rsid w:val="00FE3E94"/>
    <w:rsid w:val="00FF0C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479F4"/>
  <w15:docId w15:val="{33B0EF79-9E01-48ED-A5F9-21F8CBC5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33B0B"/>
    <w:rPr>
      <w:sz w:val="24"/>
      <w:szCs w:val="24"/>
    </w:rPr>
  </w:style>
  <w:style w:type="paragraph" w:styleId="Kop1">
    <w:name w:val="heading 1"/>
    <w:basedOn w:val="Standaard"/>
    <w:next w:val="Standaard"/>
    <w:link w:val="Kop1Char"/>
    <w:qFormat/>
    <w:rsid w:val="003A3F7C"/>
    <w:pPr>
      <w:keepNext/>
      <w:spacing w:before="240" w:after="60"/>
      <w:outlineLvl w:val="0"/>
    </w:pPr>
    <w:rPr>
      <w:rFonts w:ascii="Calibri Light" w:hAnsi="Calibri Light"/>
      <w:b/>
      <w:bCs/>
      <w:kern w:val="32"/>
      <w:sz w:val="32"/>
      <w:szCs w:val="3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606E41"/>
    <w:rPr>
      <w:rFonts w:ascii="Tahoma" w:hAnsi="Tahoma" w:cs="Tahoma"/>
      <w:sz w:val="16"/>
      <w:szCs w:val="16"/>
    </w:rPr>
  </w:style>
  <w:style w:type="character" w:customStyle="1" w:styleId="BallontekstChar">
    <w:name w:val="Ballontekst Char"/>
    <w:basedOn w:val="Standaardalinea-lettertype"/>
    <w:link w:val="Ballontekst"/>
    <w:rsid w:val="00606E41"/>
    <w:rPr>
      <w:rFonts w:ascii="Tahoma" w:hAnsi="Tahoma" w:cs="Tahoma"/>
      <w:sz w:val="16"/>
      <w:szCs w:val="16"/>
    </w:rPr>
  </w:style>
  <w:style w:type="character" w:customStyle="1" w:styleId="Kop1Char">
    <w:name w:val="Kop 1 Char"/>
    <w:basedOn w:val="Standaardalinea-lettertype"/>
    <w:link w:val="Kop1"/>
    <w:rsid w:val="003A3F7C"/>
    <w:rPr>
      <w:rFonts w:ascii="Calibri Light" w:hAnsi="Calibri Light"/>
      <w:b/>
      <w:bCs/>
      <w:kern w:val="32"/>
      <w:sz w:val="32"/>
      <w:szCs w:val="32"/>
      <w:lang w:val="nl-NL" w:eastAsia="nl-NL"/>
    </w:rPr>
  </w:style>
  <w:style w:type="paragraph" w:styleId="Koptekst">
    <w:name w:val="header"/>
    <w:basedOn w:val="Standaard"/>
    <w:link w:val="KoptekstChar"/>
    <w:uiPriority w:val="99"/>
    <w:unhideWhenUsed/>
    <w:rsid w:val="0028278E"/>
    <w:pPr>
      <w:tabs>
        <w:tab w:val="center" w:pos="4536"/>
        <w:tab w:val="right" w:pos="9072"/>
      </w:tabs>
    </w:pPr>
  </w:style>
  <w:style w:type="character" w:customStyle="1" w:styleId="KoptekstChar">
    <w:name w:val="Koptekst Char"/>
    <w:basedOn w:val="Standaardalinea-lettertype"/>
    <w:link w:val="Koptekst"/>
    <w:uiPriority w:val="99"/>
    <w:rsid w:val="0028278E"/>
    <w:rPr>
      <w:sz w:val="24"/>
      <w:szCs w:val="24"/>
    </w:rPr>
  </w:style>
  <w:style w:type="paragraph" w:styleId="Voettekst">
    <w:name w:val="footer"/>
    <w:basedOn w:val="Standaard"/>
    <w:link w:val="VoettekstChar"/>
    <w:uiPriority w:val="99"/>
    <w:unhideWhenUsed/>
    <w:rsid w:val="0028278E"/>
    <w:pPr>
      <w:tabs>
        <w:tab w:val="center" w:pos="4536"/>
        <w:tab w:val="right" w:pos="9072"/>
      </w:tabs>
    </w:pPr>
  </w:style>
  <w:style w:type="character" w:customStyle="1" w:styleId="VoettekstChar">
    <w:name w:val="Voettekst Char"/>
    <w:basedOn w:val="Standaardalinea-lettertype"/>
    <w:link w:val="Voettekst"/>
    <w:uiPriority w:val="99"/>
    <w:rsid w:val="0028278E"/>
    <w:rPr>
      <w:sz w:val="24"/>
      <w:szCs w:val="24"/>
    </w:rPr>
  </w:style>
  <w:style w:type="paragraph" w:styleId="Lijstalinea">
    <w:name w:val="List Paragraph"/>
    <w:basedOn w:val="Standaard"/>
    <w:uiPriority w:val="34"/>
    <w:qFormat/>
    <w:rsid w:val="009D30C6"/>
    <w:pPr>
      <w:ind w:left="720"/>
      <w:contextualSpacing/>
    </w:pPr>
    <w:rPr>
      <w:rFonts w:eastAsiaTheme="minorHAns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77165">
      <w:bodyDiv w:val="1"/>
      <w:marLeft w:val="0"/>
      <w:marRight w:val="0"/>
      <w:marTop w:val="0"/>
      <w:marBottom w:val="0"/>
      <w:divBdr>
        <w:top w:val="none" w:sz="0" w:space="0" w:color="auto"/>
        <w:left w:val="none" w:sz="0" w:space="0" w:color="auto"/>
        <w:bottom w:val="none" w:sz="0" w:space="0" w:color="auto"/>
        <w:right w:val="none" w:sz="0" w:space="0" w:color="auto"/>
      </w:divBdr>
    </w:div>
    <w:div w:id="1010790289">
      <w:bodyDiv w:val="1"/>
      <w:marLeft w:val="0"/>
      <w:marRight w:val="0"/>
      <w:marTop w:val="0"/>
      <w:marBottom w:val="0"/>
      <w:divBdr>
        <w:top w:val="none" w:sz="0" w:space="0" w:color="auto"/>
        <w:left w:val="none" w:sz="0" w:space="0" w:color="auto"/>
        <w:bottom w:val="none" w:sz="0" w:space="0" w:color="auto"/>
        <w:right w:val="none" w:sz="0" w:space="0" w:color="auto"/>
      </w:divBdr>
    </w:div>
    <w:div w:id="1259753714">
      <w:bodyDiv w:val="1"/>
      <w:marLeft w:val="0"/>
      <w:marRight w:val="0"/>
      <w:marTop w:val="0"/>
      <w:marBottom w:val="0"/>
      <w:divBdr>
        <w:top w:val="none" w:sz="0" w:space="0" w:color="auto"/>
        <w:left w:val="none" w:sz="0" w:space="0" w:color="auto"/>
        <w:bottom w:val="none" w:sz="0" w:space="0" w:color="auto"/>
        <w:right w:val="none" w:sz="0" w:space="0" w:color="auto"/>
      </w:divBdr>
    </w:div>
    <w:div w:id="1586572547">
      <w:bodyDiv w:val="1"/>
      <w:marLeft w:val="0"/>
      <w:marRight w:val="0"/>
      <w:marTop w:val="0"/>
      <w:marBottom w:val="0"/>
      <w:divBdr>
        <w:top w:val="none" w:sz="0" w:space="0" w:color="auto"/>
        <w:left w:val="none" w:sz="0" w:space="0" w:color="auto"/>
        <w:bottom w:val="none" w:sz="0" w:space="0" w:color="auto"/>
        <w:right w:val="none" w:sz="0" w:space="0" w:color="auto"/>
      </w:divBdr>
    </w:div>
    <w:div w:id="1592811539">
      <w:bodyDiv w:val="1"/>
      <w:marLeft w:val="0"/>
      <w:marRight w:val="0"/>
      <w:marTop w:val="0"/>
      <w:marBottom w:val="0"/>
      <w:divBdr>
        <w:top w:val="none" w:sz="0" w:space="0" w:color="auto"/>
        <w:left w:val="none" w:sz="0" w:space="0" w:color="auto"/>
        <w:bottom w:val="none" w:sz="0" w:space="0" w:color="auto"/>
        <w:right w:val="none" w:sz="0" w:space="0" w:color="auto"/>
      </w:divBdr>
    </w:div>
    <w:div w:id="164280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3003</Characters>
  <Application>Microsoft Office Word</Application>
  <DocSecurity>0</DocSecurity>
  <Lines>25</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MIPOLAM ELEGANCE 290 is een homogene gekalanderde en verdichte vloerbedekking, leverbaar in tegels of rollen en is antistatisch met een richtingloos, meerkleurig dessin</vt:lpstr>
      <vt:lpstr>MIPOLAM ELEGANCE 290 is een homogene gekalanderde en verdichte vloerbedekking, leverbaar in tegels of rollen en is antistatisch met een richtingloos, meerkleurig dessin</vt:lpstr>
    </vt:vector>
  </TitlesOfParts>
  <Company>GERFLOR</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MIPOLAM ELEGANCE 290 is een homogene gekalanderde en verdichte vloerbedekking, leverbaar in tegels of rollen en is antistatisch met een richtingloos, meerkleurig dessin</dc:title>
  <dc:creator>pversee</dc:creator>
  <cp:lastModifiedBy>DE BRUIN Roland</cp:lastModifiedBy>
  <cp:revision>11</cp:revision>
  <dcterms:created xsi:type="dcterms:W3CDTF">2019-08-12T12:17:00Z</dcterms:created>
  <dcterms:modified xsi:type="dcterms:W3CDTF">2022-03-09T08:50:00Z</dcterms:modified>
</cp:coreProperties>
</file>